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825" w:rsidRDefault="00CF3C55">
      <w:pPr>
        <w:snapToGrid w:val="0"/>
        <w:spacing w:line="360" w:lineRule="auto"/>
        <w:jc w:val="right"/>
        <w:outlineLvl w:val="0"/>
        <w:rPr>
          <w:rFonts w:ascii="宋体" w:hAnsi="宋体" w:cs="宋体"/>
          <w:b/>
          <w:bCs/>
          <w:sz w:val="24"/>
        </w:rPr>
      </w:pPr>
      <w:bookmarkStart w:id="0" w:name="_Toc22214288"/>
      <w:bookmarkStart w:id="1" w:name="_Toc534366875"/>
      <w:r>
        <w:rPr>
          <w:rFonts w:ascii="宋体" w:hAnsi="宋体" w:hint="eastAsia"/>
          <w:b/>
          <w:sz w:val="24"/>
        </w:rPr>
        <w:t>合同编号：（</w:t>
      </w:r>
      <w:r>
        <w:rPr>
          <w:rFonts w:ascii="宋体" w:hAnsi="宋体" w:hint="eastAsia"/>
          <w:b/>
          <w:sz w:val="24"/>
          <w:u w:val="single"/>
        </w:rPr>
        <w:t>郑大竞争性谈判</w:t>
      </w:r>
      <w:r>
        <w:rPr>
          <w:rFonts w:ascii="宋体" w:hAnsi="宋体" w:hint="eastAsia"/>
          <w:b/>
          <w:sz w:val="24"/>
          <w:u w:val="single"/>
        </w:rPr>
        <w:t>-2020-59</w:t>
      </w:r>
      <w:r>
        <w:rPr>
          <w:rFonts w:ascii="宋体" w:hAnsi="宋体" w:hint="eastAsia"/>
          <w:b/>
          <w:sz w:val="24"/>
          <w:u w:val="single"/>
        </w:rPr>
        <w:t>）</w:t>
      </w:r>
      <w:bookmarkEnd w:id="0"/>
      <w:bookmarkEnd w:id="1"/>
    </w:p>
    <w:p w:rsidR="00763825" w:rsidRDefault="00CF3C55">
      <w:pPr>
        <w:snapToGrid w:val="0"/>
        <w:spacing w:line="360" w:lineRule="auto"/>
        <w:jc w:val="center"/>
        <w:outlineLvl w:val="0"/>
        <w:rPr>
          <w:rFonts w:ascii="宋体"/>
          <w:b/>
          <w:bCs/>
          <w:sz w:val="36"/>
          <w:szCs w:val="36"/>
        </w:rPr>
      </w:pPr>
      <w:r>
        <w:rPr>
          <w:rFonts w:ascii="宋体" w:hAnsi="宋体" w:cs="宋体" w:hint="eastAsia"/>
          <w:b/>
          <w:bCs/>
          <w:sz w:val="32"/>
          <w:szCs w:val="32"/>
        </w:rPr>
        <w:t>郑州大学政府采购货物合同</w:t>
      </w:r>
    </w:p>
    <w:p w:rsidR="00763825" w:rsidRDefault="00763825">
      <w:pPr>
        <w:spacing w:line="360" w:lineRule="auto"/>
        <w:ind w:firstLineChars="1911" w:firstLine="4604"/>
        <w:rPr>
          <w:rFonts w:ascii="宋体"/>
          <w:b/>
          <w:bCs/>
          <w:sz w:val="24"/>
        </w:rPr>
      </w:pPr>
    </w:p>
    <w:p w:rsidR="00763825" w:rsidRDefault="00CF3C55">
      <w:pPr>
        <w:adjustRightInd w:val="0"/>
        <w:snapToGrid w:val="0"/>
        <w:spacing w:line="360" w:lineRule="auto"/>
        <w:rPr>
          <w:rFonts w:ascii="宋体"/>
          <w:b/>
          <w:bCs/>
          <w:sz w:val="28"/>
          <w:szCs w:val="28"/>
        </w:rPr>
      </w:pPr>
      <w:r>
        <w:rPr>
          <w:rFonts w:ascii="宋体" w:hAnsi="宋体" w:cs="宋体" w:hint="eastAsia"/>
          <w:b/>
          <w:bCs/>
          <w:sz w:val="28"/>
          <w:szCs w:val="28"/>
        </w:rPr>
        <w:t>甲方：</w:t>
      </w:r>
      <w:r>
        <w:rPr>
          <w:rFonts w:ascii="宋体" w:hAnsi="宋体" w:cs="宋体"/>
          <w:b/>
          <w:bCs/>
          <w:sz w:val="28"/>
          <w:szCs w:val="28"/>
          <w:u w:val="single"/>
        </w:rPr>
        <w:t xml:space="preserve"> </w:t>
      </w:r>
      <w:r>
        <w:rPr>
          <w:rFonts w:ascii="宋体" w:hAnsi="宋体" w:cs="宋体" w:hint="eastAsia"/>
          <w:b/>
          <w:bCs/>
          <w:sz w:val="28"/>
          <w:szCs w:val="28"/>
          <w:u w:val="single"/>
        </w:rPr>
        <w:t>郑州大学</w:t>
      </w:r>
      <w:r>
        <w:rPr>
          <w:rFonts w:ascii="宋体" w:hAnsi="宋体" w:cs="宋体"/>
          <w:b/>
          <w:bCs/>
          <w:sz w:val="28"/>
          <w:szCs w:val="28"/>
          <w:u w:val="single"/>
        </w:rPr>
        <w:t xml:space="preserve"> </w:t>
      </w:r>
    </w:p>
    <w:p w:rsidR="00763825" w:rsidRDefault="00CF3C55">
      <w:pPr>
        <w:adjustRightInd w:val="0"/>
        <w:snapToGrid w:val="0"/>
        <w:spacing w:line="360" w:lineRule="auto"/>
        <w:rPr>
          <w:rFonts w:ascii="宋体"/>
          <w:b/>
          <w:bCs/>
          <w:sz w:val="24"/>
        </w:rPr>
      </w:pPr>
      <w:r>
        <w:rPr>
          <w:rFonts w:ascii="宋体" w:hAnsi="宋体" w:cs="宋体" w:hint="eastAsia"/>
          <w:b/>
          <w:bCs/>
          <w:sz w:val="28"/>
          <w:szCs w:val="28"/>
        </w:rPr>
        <w:t>乙方：</w:t>
      </w:r>
      <w:r>
        <w:rPr>
          <w:rFonts w:ascii="宋体" w:hAnsi="宋体" w:cs="宋体"/>
          <w:b/>
          <w:bCs/>
          <w:sz w:val="28"/>
          <w:szCs w:val="28"/>
          <w:u w:val="single"/>
        </w:rPr>
        <w:t xml:space="preserve"> </w:t>
      </w:r>
      <w:r>
        <w:rPr>
          <w:rFonts w:ascii="宋体" w:hAnsi="宋体" w:cs="宋体" w:hint="eastAsia"/>
          <w:b/>
          <w:bCs/>
          <w:sz w:val="28"/>
          <w:szCs w:val="28"/>
          <w:u w:val="single"/>
        </w:rPr>
        <w:t>河南文航信息科技有限公司</w:t>
      </w:r>
      <w:r>
        <w:rPr>
          <w:rFonts w:ascii="宋体" w:hAnsi="宋体" w:cs="宋体"/>
          <w:b/>
          <w:bCs/>
          <w:sz w:val="28"/>
          <w:szCs w:val="28"/>
          <w:u w:val="single"/>
        </w:rPr>
        <w:t xml:space="preserve"> </w:t>
      </w:r>
    </w:p>
    <w:p w:rsidR="00763825" w:rsidRDefault="00CF3C55">
      <w:pPr>
        <w:adjustRightInd w:val="0"/>
        <w:snapToGrid w:val="0"/>
        <w:spacing w:line="360" w:lineRule="auto"/>
        <w:ind w:firstLineChars="200" w:firstLine="480"/>
        <w:rPr>
          <w:rFonts w:ascii="宋体"/>
          <w:sz w:val="24"/>
        </w:rPr>
      </w:pPr>
      <w:r>
        <w:rPr>
          <w:rFonts w:ascii="宋体" w:hAnsi="宋体" w:cs="宋体" w:hint="eastAsia"/>
          <w:sz w:val="24"/>
        </w:rPr>
        <w:t>在甲方为获得</w:t>
      </w:r>
      <w:r>
        <w:rPr>
          <w:rFonts w:ascii="宋体" w:hAnsi="宋体" w:cs="宋体" w:hint="eastAsia"/>
          <w:sz w:val="24"/>
          <w:u w:val="single"/>
        </w:rPr>
        <w:t>（货物简介）</w:t>
      </w:r>
      <w:r>
        <w:rPr>
          <w:rFonts w:ascii="宋体" w:hAnsi="宋体" w:cs="宋体" w:hint="eastAsia"/>
          <w:sz w:val="24"/>
        </w:rPr>
        <w:t>货物和伴随服务实施公开招标，乙方参加了公开招标。通过公开招标，甲方接受了乙方以总金额</w:t>
      </w:r>
      <w:r>
        <w:rPr>
          <w:rFonts w:ascii="宋体" w:hAnsi="宋体" w:cs="宋体" w:hint="eastAsia"/>
          <w:sz w:val="24"/>
          <w:u w:val="single"/>
        </w:rPr>
        <w:t>人民币</w:t>
      </w:r>
      <w:proofErr w:type="gramStart"/>
      <w:r>
        <w:rPr>
          <w:rFonts w:ascii="宋体" w:hAnsi="宋体" w:cs="宋体" w:hint="eastAsia"/>
          <w:sz w:val="24"/>
          <w:u w:val="single"/>
        </w:rPr>
        <w:t>叁拾肆万伍仟</w:t>
      </w:r>
      <w:proofErr w:type="gramEnd"/>
      <w:r>
        <w:rPr>
          <w:rFonts w:ascii="宋体" w:hAnsi="宋体" w:cs="宋体" w:hint="eastAsia"/>
          <w:sz w:val="24"/>
          <w:u w:val="single"/>
        </w:rPr>
        <w:t>元整（￥</w:t>
      </w:r>
      <w:r>
        <w:rPr>
          <w:rFonts w:ascii="宋体" w:hAnsi="宋体" w:cs="宋体" w:hint="eastAsia"/>
          <w:sz w:val="24"/>
          <w:u w:val="single"/>
        </w:rPr>
        <w:t>345000.00</w:t>
      </w:r>
      <w:r>
        <w:rPr>
          <w:rFonts w:ascii="宋体" w:hAnsi="宋体" w:cs="宋体" w:hint="eastAsia"/>
          <w:sz w:val="24"/>
          <w:u w:val="single"/>
        </w:rPr>
        <w:t>元）</w:t>
      </w:r>
      <w:r>
        <w:rPr>
          <w:rFonts w:ascii="宋体" w:hAnsi="宋体" w:cs="宋体" w:hint="eastAsia"/>
          <w:sz w:val="24"/>
        </w:rPr>
        <w:t>（以下简称“合同价”）的投标。双方以上述事实为基础，签订本合同。</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一、供货范围及分项价格表（详见附件</w:t>
      </w:r>
      <w:r>
        <w:rPr>
          <w:rFonts w:ascii="宋体" w:hAnsi="宋体" w:cs="宋体"/>
          <w:b/>
          <w:bCs/>
          <w:sz w:val="28"/>
          <w:szCs w:val="28"/>
        </w:rPr>
        <w:t>1</w:t>
      </w:r>
      <w:r>
        <w:rPr>
          <w:rFonts w:ascii="宋体" w:hAnsi="宋体" w:cs="宋体" w:hint="eastAsia"/>
          <w:b/>
          <w:bCs/>
          <w:sz w:val="28"/>
          <w:szCs w:val="28"/>
        </w:rPr>
        <w:t>、附件</w:t>
      </w:r>
      <w:r>
        <w:rPr>
          <w:rFonts w:ascii="宋体" w:hAnsi="宋体" w:cs="宋体"/>
          <w:b/>
          <w:bCs/>
          <w:sz w:val="28"/>
          <w:szCs w:val="28"/>
        </w:rPr>
        <w:t>2</w:t>
      </w:r>
      <w:r>
        <w:rPr>
          <w:rFonts w:ascii="宋体" w:hAnsi="宋体" w:cs="宋体" w:hint="eastAsia"/>
          <w:b/>
          <w:bCs/>
          <w:sz w:val="28"/>
          <w:szCs w:val="28"/>
        </w:rPr>
        <w:t>）</w:t>
      </w:r>
    </w:p>
    <w:p w:rsidR="00763825" w:rsidRDefault="00CF3C55">
      <w:pPr>
        <w:adjustRightInd w:val="0"/>
        <w:snapToGrid w:val="0"/>
        <w:spacing w:line="360" w:lineRule="auto"/>
        <w:ind w:firstLine="570"/>
        <w:rPr>
          <w:rFonts w:ascii="宋体"/>
          <w:sz w:val="24"/>
        </w:rPr>
      </w:pPr>
      <w:r>
        <w:rPr>
          <w:rFonts w:ascii="宋体" w:hAnsi="宋体" w:cs="宋体"/>
          <w:sz w:val="24"/>
        </w:rPr>
        <w:t>1</w:t>
      </w:r>
      <w:r>
        <w:rPr>
          <w:rFonts w:ascii="宋体" w:hAnsi="宋体" w:cs="宋体" w:hint="eastAsia"/>
          <w:sz w:val="24"/>
        </w:rPr>
        <w:t>、本合同所指设备详见附件</w:t>
      </w:r>
      <w:r>
        <w:rPr>
          <w:rFonts w:ascii="宋体" w:hAnsi="宋体" w:cs="宋体"/>
          <w:sz w:val="24"/>
        </w:rPr>
        <w:t>1</w:t>
      </w:r>
      <w:r>
        <w:rPr>
          <w:rFonts w:ascii="宋体" w:hAnsi="宋体" w:cs="宋体" w:hint="eastAsia"/>
          <w:sz w:val="24"/>
        </w:rPr>
        <w:t>、附件</w:t>
      </w:r>
      <w:r>
        <w:rPr>
          <w:rFonts w:ascii="宋体" w:hAnsi="宋体" w:cs="宋体"/>
          <w:sz w:val="24"/>
        </w:rPr>
        <w:t>2</w:t>
      </w:r>
      <w:r>
        <w:rPr>
          <w:rFonts w:ascii="宋体" w:hAnsi="宋体" w:cs="宋体" w:hint="eastAsia"/>
          <w:sz w:val="24"/>
        </w:rPr>
        <w:t>，此附件是本合同不可分割的部分。</w:t>
      </w:r>
    </w:p>
    <w:p w:rsidR="00763825" w:rsidRDefault="00CF3C55">
      <w:pPr>
        <w:adjustRightInd w:val="0"/>
        <w:snapToGrid w:val="0"/>
        <w:spacing w:line="360" w:lineRule="auto"/>
        <w:ind w:firstLineChars="200" w:firstLine="480"/>
        <w:rPr>
          <w:sz w:val="24"/>
        </w:rPr>
      </w:pPr>
      <w:r>
        <w:rPr>
          <w:rFonts w:ascii="宋体" w:hAnsi="宋体" w:cs="宋体"/>
          <w:sz w:val="24"/>
        </w:rPr>
        <w:t>2</w:t>
      </w:r>
      <w:r>
        <w:rPr>
          <w:rFonts w:ascii="宋体" w:hAnsi="宋体" w:cs="宋体" w:hint="eastAsia"/>
          <w:sz w:val="24"/>
        </w:rPr>
        <w:t>、总价中包括设备金额、包装、运输、保险费、装卸费、安装及相关材料费、调试费、软件费、检验费及培训所需费用及税金，甲方不再另行支付任何费用。</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二、质量及技术规格要求</w:t>
      </w:r>
    </w:p>
    <w:p w:rsidR="00763825" w:rsidRDefault="00CF3C55">
      <w:pPr>
        <w:adjustRightInd w:val="0"/>
        <w:snapToGrid w:val="0"/>
        <w:spacing w:line="360" w:lineRule="auto"/>
        <w:ind w:firstLine="570"/>
        <w:rPr>
          <w:rFonts w:ascii="宋体"/>
          <w:sz w:val="24"/>
        </w:rPr>
      </w:pPr>
      <w:r>
        <w:rPr>
          <w:rFonts w:ascii="宋体" w:hAnsi="宋体" w:cs="宋体" w:hint="eastAsia"/>
          <w:sz w:val="24"/>
        </w:rPr>
        <w:t>乙方须按合同要求提供全新设备（包括零部件、附件、备品备件），设备的质量标准、规格型号、具体配置、数量须符合招标标书要求，其产品为原厂生产，且应达到乙方投标文件及澄清文件中明确的技术标准。</w:t>
      </w:r>
    </w:p>
    <w:p w:rsidR="00763825" w:rsidRDefault="00CF3C55">
      <w:pPr>
        <w:adjustRightInd w:val="0"/>
        <w:snapToGrid w:val="0"/>
        <w:spacing w:line="360" w:lineRule="auto"/>
        <w:ind w:firstLine="570"/>
        <w:rPr>
          <w:rFonts w:ascii="宋体"/>
          <w:sz w:val="24"/>
        </w:rPr>
      </w:pPr>
      <w:r>
        <w:rPr>
          <w:rFonts w:ascii="宋体" w:hAnsi="宋体" w:cs="宋体" w:hint="eastAsia"/>
          <w:sz w:val="24"/>
        </w:rPr>
        <w:t>乙方应在本合同生效后</w:t>
      </w:r>
      <w:r>
        <w:rPr>
          <w:rFonts w:ascii="宋体" w:hAnsi="宋体" w:cs="宋体" w:hint="eastAsia"/>
          <w:sz w:val="24"/>
          <w:u w:val="single"/>
        </w:rPr>
        <w:t>20</w:t>
      </w:r>
      <w:r>
        <w:rPr>
          <w:rFonts w:ascii="宋体" w:hAnsi="宋体" w:cs="宋体" w:hint="eastAsia"/>
          <w:sz w:val="24"/>
        </w:rPr>
        <w:t>个工作日内向甲方提供安装计划及质量控制规</w:t>
      </w:r>
      <w:proofErr w:type="gramStart"/>
      <w:r>
        <w:rPr>
          <w:rFonts w:ascii="宋体" w:hAnsi="宋体" w:cs="宋体" w:hint="eastAsia"/>
          <w:sz w:val="24"/>
        </w:rPr>
        <w:t>范</w:t>
      </w:r>
      <w:proofErr w:type="gramEnd"/>
      <w:r>
        <w:rPr>
          <w:rFonts w:ascii="宋体" w:hAnsi="宋体" w:cs="宋体" w:hint="eastAsia"/>
          <w:sz w:val="24"/>
        </w:rPr>
        <w:t>；并于</w:t>
      </w:r>
      <w:r>
        <w:rPr>
          <w:rFonts w:ascii="宋体" w:hAnsi="宋体" w:cs="宋体"/>
          <w:sz w:val="24"/>
          <w:u w:val="single"/>
        </w:rPr>
        <w:t>11</w:t>
      </w:r>
      <w:r>
        <w:rPr>
          <w:rFonts w:ascii="宋体" w:hAnsi="宋体" w:cs="宋体" w:hint="eastAsia"/>
          <w:sz w:val="24"/>
        </w:rPr>
        <w:t>月</w:t>
      </w:r>
      <w:r>
        <w:rPr>
          <w:rFonts w:ascii="宋体" w:hAnsi="宋体" w:cs="宋体"/>
          <w:sz w:val="24"/>
          <w:u w:val="single"/>
        </w:rPr>
        <w:t>15</w:t>
      </w:r>
      <w:r>
        <w:rPr>
          <w:rFonts w:ascii="宋体" w:hAnsi="宋体" w:cs="宋体" w:hint="eastAsia"/>
          <w:sz w:val="24"/>
        </w:rPr>
        <w:t>日前进驻安装现场；所有设备运送到甲方指定地点后，双方在</w:t>
      </w:r>
      <w:r>
        <w:rPr>
          <w:rFonts w:ascii="宋体" w:hAnsi="宋体" w:cs="宋体" w:hint="eastAsia"/>
          <w:sz w:val="24"/>
          <w:u w:val="single"/>
        </w:rPr>
        <w:t>5</w:t>
      </w:r>
      <w:r>
        <w:rPr>
          <w:rFonts w:ascii="宋体" w:hAnsi="宋体" w:cs="宋体" w:hint="eastAsia"/>
          <w:sz w:val="24"/>
        </w:rPr>
        <w:t>日内共同验收并签署验收</w:t>
      </w:r>
      <w:r>
        <w:rPr>
          <w:rFonts w:ascii="宋体" w:hAnsi="宋体" w:cs="宋体" w:hint="eastAsia"/>
          <w:sz w:val="24"/>
        </w:rPr>
        <w:t>意见。甲方无正当理由，不得拒绝接收；在安装调试过程中，甲方有权采取适当的方式对乙方产品的质量标准、规格型号、具体配置、数量以及安装质量和进度等进行检查。甲方如果发现乙方所供设备不符合合同约定，甲方有权单方解除合同，由此产生的一切费用乙方承担。</w:t>
      </w:r>
    </w:p>
    <w:p w:rsidR="00763825" w:rsidRDefault="00CF3C55">
      <w:pPr>
        <w:numPr>
          <w:ilvl w:val="0"/>
          <w:numId w:val="1"/>
        </w:numPr>
        <w:adjustRightInd w:val="0"/>
        <w:snapToGrid w:val="0"/>
        <w:spacing w:line="360" w:lineRule="auto"/>
        <w:ind w:firstLineChars="200" w:firstLine="562"/>
        <w:outlineLvl w:val="0"/>
        <w:rPr>
          <w:rFonts w:ascii="宋体"/>
          <w:sz w:val="24"/>
        </w:rPr>
      </w:pPr>
      <w:r>
        <w:rPr>
          <w:rFonts w:ascii="宋体" w:hAnsi="宋体" w:cs="宋体" w:hint="eastAsia"/>
          <w:b/>
          <w:bCs/>
          <w:sz w:val="28"/>
          <w:szCs w:val="28"/>
        </w:rPr>
        <w:t>包装与运输</w:t>
      </w:r>
    </w:p>
    <w:p w:rsidR="00763825" w:rsidRDefault="00CF3C55">
      <w:pPr>
        <w:adjustRightInd w:val="0"/>
        <w:snapToGrid w:val="0"/>
        <w:spacing w:line="360" w:lineRule="auto"/>
        <w:ind w:firstLine="570"/>
        <w:rPr>
          <w:rFonts w:ascii="宋体"/>
          <w:sz w:val="24"/>
        </w:rPr>
      </w:pPr>
      <w:r>
        <w:rPr>
          <w:rFonts w:ascii="宋体" w:hAnsi="宋体" w:cs="宋体" w:hint="eastAsia"/>
          <w:sz w:val="24"/>
        </w:rPr>
        <w:t>设备交付使用前发生的所有与设备相关的运输、安装及安全保障事项等均由乙方负责；设备包装应符合抗震、防潮、防冻、防锈以及长途运输等要求，由于包装不当或防护措施不力而导致的商品损坏、损失、腐蚀等损失均由乙方承担；设备交付使用前所发生的所有与设备相关的经济纠纷及法</w:t>
      </w:r>
      <w:r>
        <w:rPr>
          <w:rFonts w:ascii="宋体" w:hAnsi="宋体" w:cs="宋体" w:hint="eastAsia"/>
          <w:sz w:val="24"/>
        </w:rPr>
        <w:t>律责任均与甲方无关。</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lastRenderedPageBreak/>
        <w:t>四、质保期与售后服务（详见附件</w:t>
      </w:r>
      <w:r>
        <w:rPr>
          <w:rFonts w:ascii="宋体" w:hAnsi="宋体" w:cs="宋体"/>
          <w:b/>
          <w:bCs/>
          <w:sz w:val="28"/>
          <w:szCs w:val="28"/>
        </w:rPr>
        <w:t>3</w:t>
      </w:r>
      <w:r>
        <w:rPr>
          <w:rFonts w:ascii="宋体" w:hAnsi="宋体" w:cs="宋体" w:hint="eastAsia"/>
          <w:b/>
          <w:bCs/>
          <w:sz w:val="28"/>
          <w:szCs w:val="28"/>
        </w:rPr>
        <w:t>）</w:t>
      </w:r>
    </w:p>
    <w:p w:rsidR="00763825" w:rsidRDefault="00CF3C55">
      <w:pPr>
        <w:adjustRightInd w:val="0"/>
        <w:snapToGrid w:val="0"/>
        <w:spacing w:line="360" w:lineRule="auto"/>
        <w:ind w:firstLine="480"/>
        <w:rPr>
          <w:rFonts w:ascii="宋体"/>
          <w:sz w:val="24"/>
        </w:rPr>
      </w:pPr>
      <w:r>
        <w:rPr>
          <w:rFonts w:ascii="宋体" w:hAnsi="宋体" w:cs="宋体"/>
          <w:sz w:val="24"/>
        </w:rPr>
        <w:t>1</w:t>
      </w:r>
      <w:r>
        <w:rPr>
          <w:rFonts w:ascii="宋体" w:hAnsi="宋体" w:cs="宋体" w:hint="eastAsia"/>
          <w:sz w:val="24"/>
        </w:rPr>
        <w:t>、所有设备免费质保期为</w:t>
      </w:r>
      <w:r>
        <w:rPr>
          <w:rFonts w:ascii="黑体" w:eastAsia="黑体" w:hAnsi="宋体" w:cs="黑体" w:hint="eastAsia"/>
          <w:b/>
          <w:bCs/>
          <w:sz w:val="24"/>
          <w:u w:val="single"/>
        </w:rPr>
        <w:t>3</w:t>
      </w:r>
      <w:r>
        <w:rPr>
          <w:rFonts w:ascii="宋体" w:hAnsi="宋体" w:cs="宋体" w:hint="eastAsia"/>
          <w:sz w:val="24"/>
        </w:rPr>
        <w:t>年，自验收合格并交付给甲方之日起计算，且</w:t>
      </w:r>
      <w:r>
        <w:rPr>
          <w:rFonts w:ascii="宋体" w:hAnsi="宋体" w:cs="宋体"/>
          <w:sz w:val="24"/>
        </w:rPr>
        <w:t>乙方应</w:t>
      </w:r>
      <w:r>
        <w:rPr>
          <w:rFonts w:ascii="宋体" w:hAnsi="宋体" w:cs="宋体" w:hint="eastAsia"/>
          <w:sz w:val="24"/>
        </w:rPr>
        <w:t>终身维护、维修。</w:t>
      </w:r>
    </w:p>
    <w:p w:rsidR="00763825" w:rsidRDefault="00CF3C55">
      <w:pPr>
        <w:adjustRightInd w:val="0"/>
        <w:snapToGrid w:val="0"/>
        <w:spacing w:line="360" w:lineRule="auto"/>
        <w:ind w:firstLine="480"/>
        <w:rPr>
          <w:rFonts w:ascii="宋体"/>
          <w:sz w:val="24"/>
        </w:rPr>
      </w:pPr>
      <w:r>
        <w:rPr>
          <w:rFonts w:ascii="宋体" w:hAnsi="宋体" w:cs="宋体"/>
          <w:sz w:val="24"/>
        </w:rPr>
        <w:t>2</w:t>
      </w:r>
      <w:r>
        <w:rPr>
          <w:rFonts w:ascii="宋体" w:hAnsi="宋体" w:cs="宋体" w:hint="eastAsia"/>
          <w:sz w:val="24"/>
        </w:rPr>
        <w:t>、在质保期内，因产品质量造成的问题，乙方应免费提供配件并现场维修，且所提供的任何零配件必须是其原设备厂家生产的或经其认可的。产品存在质量问题，甲方有权要求乙方换货。</w:t>
      </w:r>
    </w:p>
    <w:p w:rsidR="00763825" w:rsidRDefault="00CF3C55">
      <w:pPr>
        <w:adjustRightInd w:val="0"/>
        <w:snapToGrid w:val="0"/>
        <w:spacing w:line="360" w:lineRule="auto"/>
        <w:ind w:firstLine="480"/>
        <w:rPr>
          <w:rFonts w:ascii="宋体"/>
          <w:sz w:val="24"/>
        </w:rPr>
      </w:pPr>
      <w:r>
        <w:rPr>
          <w:rFonts w:ascii="宋体" w:hAnsi="宋体" w:cs="宋体"/>
          <w:sz w:val="24"/>
        </w:rPr>
        <w:t>3</w:t>
      </w:r>
      <w:r>
        <w:rPr>
          <w:rFonts w:ascii="宋体" w:hAnsi="宋体" w:cs="宋体" w:hint="eastAsia"/>
          <w:sz w:val="24"/>
        </w:rPr>
        <w:t>、乙方须提供一年</w:t>
      </w:r>
      <w:r>
        <w:rPr>
          <w:rFonts w:ascii="宋体" w:hAnsi="宋体" w:cs="宋体"/>
          <w:sz w:val="24"/>
          <w:u w:val="single"/>
        </w:rPr>
        <w:t xml:space="preserve"> </w:t>
      </w:r>
      <w:r>
        <w:rPr>
          <w:rFonts w:ascii="宋体" w:hAnsi="宋体" w:cs="宋体" w:hint="eastAsia"/>
          <w:sz w:val="24"/>
          <w:u w:val="single"/>
        </w:rPr>
        <w:t>6</w:t>
      </w:r>
      <w:r>
        <w:rPr>
          <w:rFonts w:ascii="宋体" w:hAnsi="宋体" w:cs="宋体"/>
          <w:sz w:val="24"/>
          <w:u w:val="single"/>
        </w:rPr>
        <w:t xml:space="preserve"> </w:t>
      </w:r>
      <w:r>
        <w:rPr>
          <w:rFonts w:ascii="宋体" w:hAnsi="宋体" w:cs="宋体" w:hint="eastAsia"/>
          <w:sz w:val="24"/>
        </w:rPr>
        <w:t>次全免费（配件</w:t>
      </w:r>
      <w:r>
        <w:rPr>
          <w:rFonts w:ascii="宋体" w:hAnsi="宋体" w:cs="宋体"/>
          <w:sz w:val="24"/>
        </w:rPr>
        <w:t>+</w:t>
      </w:r>
      <w:r>
        <w:rPr>
          <w:rFonts w:ascii="宋体" w:hAnsi="宋体" w:cs="宋体" w:hint="eastAsia"/>
          <w:sz w:val="24"/>
        </w:rPr>
        <w:t>人力）对产品设备的维护保养。</w:t>
      </w:r>
    </w:p>
    <w:p w:rsidR="00763825" w:rsidRDefault="00CF3C55">
      <w:pPr>
        <w:adjustRightInd w:val="0"/>
        <w:snapToGrid w:val="0"/>
        <w:spacing w:line="360" w:lineRule="auto"/>
        <w:ind w:firstLine="480"/>
        <w:rPr>
          <w:rFonts w:ascii="宋体" w:hAnsi="宋体" w:cs="宋体"/>
          <w:sz w:val="24"/>
        </w:rPr>
      </w:pPr>
      <w:r>
        <w:rPr>
          <w:rFonts w:ascii="宋体" w:hAnsi="宋体" w:cs="宋体"/>
          <w:sz w:val="24"/>
        </w:rPr>
        <w:t>4</w:t>
      </w:r>
      <w:r>
        <w:rPr>
          <w:rFonts w:ascii="宋体" w:hAnsi="宋体" w:cs="宋体" w:hint="eastAsia"/>
          <w:sz w:val="24"/>
        </w:rPr>
        <w:t>、乙方承诺</w:t>
      </w:r>
      <w:proofErr w:type="gramStart"/>
      <w:r>
        <w:rPr>
          <w:rFonts w:ascii="宋体" w:hAnsi="宋体" w:cs="宋体" w:hint="eastAsia"/>
          <w:sz w:val="24"/>
        </w:rPr>
        <w:t>凡设备</w:t>
      </w:r>
      <w:proofErr w:type="gramEnd"/>
      <w:r>
        <w:rPr>
          <w:rFonts w:ascii="宋体" w:hAnsi="宋体" w:cs="宋体" w:hint="eastAsia"/>
          <w:sz w:val="24"/>
        </w:rPr>
        <w:t>出现故障，自接到甲方报修电话</w:t>
      </w:r>
      <w:r>
        <w:rPr>
          <w:rFonts w:ascii="宋体" w:hAnsi="宋体" w:cs="宋体"/>
          <w:sz w:val="24"/>
        </w:rPr>
        <w:t>1</w:t>
      </w:r>
      <w:r>
        <w:rPr>
          <w:rFonts w:ascii="宋体" w:hAnsi="宋体" w:cs="宋体" w:hint="eastAsia"/>
          <w:sz w:val="24"/>
        </w:rPr>
        <w:t>小时响应，</w:t>
      </w:r>
      <w:r>
        <w:rPr>
          <w:rFonts w:ascii="宋体" w:hAnsi="宋体" w:cs="宋体"/>
          <w:sz w:val="24"/>
        </w:rPr>
        <w:t>3</w:t>
      </w:r>
      <w:r>
        <w:rPr>
          <w:rFonts w:ascii="宋体" w:hAnsi="宋体" w:cs="宋体" w:hint="eastAsia"/>
          <w:sz w:val="24"/>
        </w:rPr>
        <w:t>小时内到达现场，</w:t>
      </w:r>
      <w:r>
        <w:rPr>
          <w:rFonts w:ascii="宋体" w:hAnsi="宋体" w:cs="宋体"/>
          <w:sz w:val="24"/>
        </w:rPr>
        <w:t>24</w:t>
      </w:r>
      <w:r>
        <w:rPr>
          <w:rFonts w:ascii="宋体" w:hAnsi="宋体" w:cs="宋体" w:hint="eastAsia"/>
          <w:sz w:val="24"/>
        </w:rPr>
        <w:t>小时内解决故障问题。保修期外只收取甲方零配件成本费，其他免费。</w:t>
      </w:r>
    </w:p>
    <w:p w:rsidR="00763825" w:rsidRDefault="00CF3C55">
      <w:pPr>
        <w:adjustRightInd w:val="0"/>
        <w:snapToGrid w:val="0"/>
        <w:spacing w:line="360" w:lineRule="auto"/>
        <w:ind w:firstLine="480"/>
        <w:jc w:val="left"/>
        <w:rPr>
          <w:rFonts w:ascii="宋体" w:hAnsi="宋体" w:cs="宋体"/>
          <w:sz w:val="24"/>
        </w:rPr>
      </w:pPr>
      <w:r>
        <w:rPr>
          <w:rFonts w:ascii="宋体" w:hAnsi="宋体" w:cs="宋体" w:hint="eastAsia"/>
          <w:sz w:val="24"/>
        </w:rPr>
        <w:t>5</w:t>
      </w:r>
      <w:r>
        <w:rPr>
          <w:rFonts w:ascii="宋体" w:hAnsi="宋体" w:cs="宋体" w:hint="eastAsia"/>
          <w:sz w:val="24"/>
        </w:rPr>
        <w:t>、乙方有责任对甲方相关人员实施免费的现场培训或集中培训措施，保证甲方相关人员能够独立操作、熟练使用、维护和管理有关设备。</w:t>
      </w:r>
    </w:p>
    <w:p w:rsidR="00763825" w:rsidRDefault="00CF3C55">
      <w:pPr>
        <w:adjustRightInd w:val="0"/>
        <w:snapToGrid w:val="0"/>
        <w:spacing w:line="360" w:lineRule="auto"/>
        <w:ind w:firstLine="480"/>
        <w:rPr>
          <w:rFonts w:ascii="宋体"/>
          <w:b/>
          <w:bCs/>
          <w:sz w:val="24"/>
        </w:rPr>
      </w:pPr>
      <w:r>
        <w:rPr>
          <w:rFonts w:ascii="宋体" w:hAnsi="宋体" w:cs="宋体"/>
          <w:sz w:val="24"/>
        </w:rPr>
        <w:t>6</w:t>
      </w:r>
      <w:r>
        <w:rPr>
          <w:rFonts w:ascii="宋体" w:hAnsi="宋体" w:cs="宋体" w:hint="eastAsia"/>
          <w:sz w:val="24"/>
        </w:rPr>
        <w:t>、其它应</w:t>
      </w:r>
      <w:r>
        <w:rPr>
          <w:rFonts w:ascii="宋体" w:hAnsi="宋体" w:cs="宋体"/>
          <w:sz w:val="24"/>
        </w:rPr>
        <w:t>规定事项</w:t>
      </w:r>
      <w:r>
        <w:rPr>
          <w:rFonts w:ascii="宋体" w:hAnsi="宋体" w:cs="宋体" w:hint="eastAsia"/>
          <w:bCs/>
          <w:sz w:val="24"/>
        </w:rPr>
        <w:t>。</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五、技术服务</w:t>
      </w:r>
    </w:p>
    <w:p w:rsidR="00763825" w:rsidRDefault="00CF3C55">
      <w:pPr>
        <w:adjustRightInd w:val="0"/>
        <w:snapToGrid w:val="0"/>
        <w:spacing w:line="360" w:lineRule="auto"/>
        <w:ind w:firstLine="480"/>
        <w:rPr>
          <w:rFonts w:ascii="宋体"/>
          <w:sz w:val="24"/>
        </w:rPr>
      </w:pPr>
      <w:r>
        <w:rPr>
          <w:rFonts w:ascii="宋体" w:hAnsi="宋体" w:cs="宋体"/>
          <w:sz w:val="24"/>
        </w:rPr>
        <w:t>1</w:t>
      </w:r>
      <w:r>
        <w:rPr>
          <w:rFonts w:ascii="宋体" w:hAnsi="宋体" w:cs="宋体" w:hint="eastAsia"/>
          <w:sz w:val="24"/>
        </w:rPr>
        <w:t>、乙方向甲方免费提供标准安装调试及</w:t>
      </w:r>
      <w:r>
        <w:rPr>
          <w:rFonts w:ascii="宋体" w:hAnsi="宋体" w:cs="宋体" w:hint="eastAsia"/>
          <w:sz w:val="24"/>
          <w:u w:val="single"/>
        </w:rPr>
        <w:t>10</w:t>
      </w:r>
      <w:r>
        <w:rPr>
          <w:rFonts w:ascii="宋体" w:hAnsi="宋体" w:cs="宋体" w:hint="eastAsia"/>
          <w:sz w:val="24"/>
        </w:rPr>
        <w:t>人次国内操作培训。</w:t>
      </w:r>
    </w:p>
    <w:p w:rsidR="00763825" w:rsidRDefault="00CF3C55">
      <w:pPr>
        <w:adjustRightInd w:val="0"/>
        <w:snapToGrid w:val="0"/>
        <w:spacing w:line="360" w:lineRule="auto"/>
        <w:ind w:firstLine="480"/>
        <w:rPr>
          <w:rFonts w:ascii="宋体"/>
          <w:sz w:val="24"/>
        </w:rPr>
      </w:pPr>
      <w:r>
        <w:rPr>
          <w:rFonts w:ascii="宋体" w:hAnsi="宋体" w:cs="宋体"/>
          <w:sz w:val="24"/>
        </w:rPr>
        <w:t>2</w:t>
      </w:r>
      <w:r>
        <w:rPr>
          <w:rFonts w:ascii="宋体" w:hAnsi="宋体" w:cs="宋体" w:hint="eastAsia"/>
          <w:sz w:val="24"/>
        </w:rPr>
        <w:t>、乙方向甲方提供设备详细技术、维修及使用资料。</w:t>
      </w:r>
    </w:p>
    <w:p w:rsidR="00763825" w:rsidRDefault="00CF3C55">
      <w:pPr>
        <w:adjustRightInd w:val="0"/>
        <w:snapToGrid w:val="0"/>
        <w:spacing w:line="360" w:lineRule="auto"/>
        <w:ind w:firstLine="480"/>
        <w:rPr>
          <w:rFonts w:ascii="宋体"/>
          <w:sz w:val="24"/>
        </w:rPr>
      </w:pPr>
      <w:r>
        <w:rPr>
          <w:rFonts w:ascii="宋体" w:hAnsi="宋体" w:cs="宋体"/>
          <w:sz w:val="24"/>
        </w:rPr>
        <w:t>3</w:t>
      </w:r>
      <w:r>
        <w:rPr>
          <w:rFonts w:ascii="宋体" w:hAnsi="宋体" w:cs="宋体" w:hint="eastAsia"/>
          <w:sz w:val="24"/>
        </w:rPr>
        <w:t>、软件免费升级和使用。</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六、专利权</w:t>
      </w:r>
    </w:p>
    <w:p w:rsidR="00763825" w:rsidRDefault="00CF3C55">
      <w:pPr>
        <w:adjustRightInd w:val="0"/>
        <w:snapToGrid w:val="0"/>
        <w:spacing w:line="360" w:lineRule="auto"/>
        <w:ind w:firstLine="480"/>
        <w:rPr>
          <w:rFonts w:ascii="宋体"/>
          <w:sz w:val="24"/>
        </w:rPr>
      </w:pPr>
      <w:r>
        <w:rPr>
          <w:rFonts w:ascii="宋体" w:hAnsi="宋体" w:cs="宋体" w:hint="eastAsia"/>
          <w:sz w:val="24"/>
        </w:rPr>
        <w:t>乙方应保证甲方在使用其所提供的产品时免受第三方提出侵犯其专利权、商标权或保护期的起诉。</w:t>
      </w:r>
    </w:p>
    <w:p w:rsidR="00763825" w:rsidRDefault="00CF3C55">
      <w:pPr>
        <w:numPr>
          <w:ilvl w:val="0"/>
          <w:numId w:val="2"/>
        </w:num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免税</w:t>
      </w:r>
    </w:p>
    <w:p w:rsidR="00763825" w:rsidRDefault="00CF3C55">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、属于进口产品，用于教学和科研使用的，中标价</w:t>
      </w:r>
      <w:r>
        <w:rPr>
          <w:rFonts w:ascii="宋体" w:hAnsi="宋体" w:cs="宋体" w:hint="eastAsia"/>
          <w:sz w:val="24"/>
        </w:rPr>
        <w:t>为免税价格。</w:t>
      </w:r>
    </w:p>
    <w:p w:rsidR="00763825" w:rsidRDefault="00CF3C55">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、免税产品应由甲乙双方依据海关的要求签订委托进口代理协议，确认甲乙双方的责任与义务。委托进口代理协议作为本合同的不可分割部分。</w:t>
      </w:r>
    </w:p>
    <w:p w:rsidR="00763825" w:rsidRDefault="00CF3C55">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、免税产品通关时乙方必须进行商检，未商检的，造成的损失由乙方承担。</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八、交货时间、地点与方式</w:t>
      </w:r>
    </w:p>
    <w:p w:rsidR="00763825" w:rsidRDefault="00CF3C55">
      <w:pPr>
        <w:adjustRightInd w:val="0"/>
        <w:snapToGrid w:val="0"/>
        <w:spacing w:line="360" w:lineRule="auto"/>
        <w:ind w:firstLineChars="200" w:firstLine="480"/>
        <w:rPr>
          <w:rFonts w:ascii="宋体"/>
          <w:sz w:val="24"/>
        </w:rPr>
      </w:pPr>
      <w:r>
        <w:rPr>
          <w:rFonts w:ascii="宋体" w:hAnsi="宋体" w:cs="宋体"/>
          <w:sz w:val="24"/>
        </w:rPr>
        <w:t>1</w:t>
      </w:r>
      <w:r>
        <w:rPr>
          <w:rFonts w:ascii="宋体" w:hAnsi="宋体" w:cs="宋体" w:hint="eastAsia"/>
          <w:sz w:val="24"/>
        </w:rPr>
        <w:t>、乙方于</w:t>
      </w:r>
      <w:r>
        <w:rPr>
          <w:rFonts w:ascii="宋体" w:hAnsi="宋体" w:cs="宋体"/>
          <w:sz w:val="24"/>
          <w:u w:val="single"/>
        </w:rPr>
        <w:t>2020</w:t>
      </w:r>
      <w:r>
        <w:rPr>
          <w:rFonts w:ascii="宋体" w:hAnsi="宋体" w:cs="宋体" w:hint="eastAsia"/>
          <w:bCs/>
          <w:sz w:val="24"/>
        </w:rPr>
        <w:t>年</w:t>
      </w:r>
      <w:r>
        <w:rPr>
          <w:rFonts w:ascii="宋体" w:hAnsi="宋体" w:cs="宋体"/>
          <w:bCs/>
          <w:sz w:val="24"/>
          <w:u w:val="single"/>
        </w:rPr>
        <w:t>11</w:t>
      </w:r>
      <w:r>
        <w:rPr>
          <w:rFonts w:ascii="宋体" w:hAnsi="宋体" w:cs="宋体" w:hint="eastAsia"/>
          <w:bCs/>
          <w:sz w:val="24"/>
        </w:rPr>
        <w:t>月</w:t>
      </w:r>
      <w:r>
        <w:rPr>
          <w:rFonts w:ascii="宋体" w:hAnsi="宋体" w:cs="宋体"/>
          <w:bCs/>
          <w:sz w:val="24"/>
          <w:u w:val="single"/>
        </w:rPr>
        <w:t>15</w:t>
      </w:r>
      <w:r>
        <w:rPr>
          <w:rFonts w:ascii="宋体" w:hAnsi="宋体" w:cs="宋体" w:hint="eastAsia"/>
          <w:bCs/>
          <w:sz w:val="24"/>
        </w:rPr>
        <w:t>日</w:t>
      </w:r>
      <w:r>
        <w:rPr>
          <w:rFonts w:ascii="宋体" w:hAnsi="宋体" w:cs="宋体" w:hint="eastAsia"/>
          <w:sz w:val="24"/>
        </w:rPr>
        <w:t>之前将货物按甲方要求在甲方指定地点交货、安装、调试完毕，并具备使用条件，未经甲方允许每推迟一天，按合同总额的千分之五扣除违约金。</w:t>
      </w:r>
    </w:p>
    <w:p w:rsidR="00763825" w:rsidRDefault="00CF3C55">
      <w:pPr>
        <w:adjustRightInd w:val="0"/>
        <w:snapToGrid w:val="0"/>
        <w:spacing w:line="360" w:lineRule="auto"/>
        <w:ind w:firstLineChars="200" w:firstLine="480"/>
        <w:rPr>
          <w:rFonts w:ascii="宋体"/>
          <w:sz w:val="24"/>
        </w:rPr>
      </w:pPr>
      <w:r>
        <w:rPr>
          <w:rFonts w:ascii="宋体" w:hAnsi="宋体" w:cs="宋体"/>
          <w:sz w:val="24"/>
        </w:rPr>
        <w:lastRenderedPageBreak/>
        <w:t>2</w:t>
      </w:r>
      <w:r>
        <w:rPr>
          <w:rFonts w:ascii="宋体" w:hAnsi="宋体" w:cs="宋体" w:hint="eastAsia"/>
          <w:sz w:val="24"/>
        </w:rPr>
        <w:t>、乙方负责所供货物的包装、运输、安装和调试，并承担所发生的费用；甲方为乙方现场安装提供水、电等便利条件。</w:t>
      </w:r>
    </w:p>
    <w:p w:rsidR="00763825" w:rsidRDefault="00CF3C55">
      <w:pPr>
        <w:adjustRightInd w:val="0"/>
        <w:snapToGrid w:val="0"/>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、安装过程中若发生安全事故由乙方承担。</w:t>
      </w:r>
    </w:p>
    <w:p w:rsidR="00763825" w:rsidRDefault="00CF3C55">
      <w:pPr>
        <w:adjustRightInd w:val="0"/>
        <w:snapToGrid w:val="0"/>
        <w:spacing w:line="360" w:lineRule="auto"/>
        <w:ind w:firstLineChars="200" w:firstLine="480"/>
        <w:rPr>
          <w:rFonts w:ascii="宋体"/>
          <w:sz w:val="24"/>
        </w:rPr>
      </w:pPr>
      <w:r>
        <w:rPr>
          <w:rFonts w:ascii="宋体" w:hAnsi="宋体" w:cs="宋体"/>
          <w:sz w:val="24"/>
        </w:rPr>
        <w:t>4</w:t>
      </w:r>
      <w:r>
        <w:rPr>
          <w:rFonts w:ascii="宋体" w:hAnsi="宋体" w:cs="宋体" w:hint="eastAsia"/>
          <w:sz w:val="24"/>
        </w:rPr>
        <w:t>、乙方安装人员应服从甲方的管理，遵守国家法律法规和学校相关制度，否则一切后果均由乙方承担。</w:t>
      </w:r>
    </w:p>
    <w:p w:rsidR="00763825" w:rsidRDefault="00CF3C55">
      <w:pPr>
        <w:adjustRightInd w:val="0"/>
        <w:snapToGrid w:val="0"/>
        <w:spacing w:line="360" w:lineRule="auto"/>
        <w:ind w:firstLineChars="200" w:firstLine="480"/>
        <w:rPr>
          <w:rFonts w:ascii="宋体"/>
          <w:sz w:val="24"/>
        </w:rPr>
      </w:pPr>
      <w:r>
        <w:rPr>
          <w:rFonts w:ascii="宋体" w:hAnsi="宋体" w:cs="宋体"/>
          <w:sz w:val="24"/>
        </w:rPr>
        <w:t>5</w:t>
      </w:r>
      <w:r>
        <w:rPr>
          <w:rFonts w:ascii="宋体" w:hAnsi="宋体" w:cs="宋体" w:hint="eastAsia"/>
          <w:sz w:val="24"/>
        </w:rPr>
        <w:t>、货物交付使用前，乙方负责对提供货物进行看管，并承担货物的丢失、损毁等风险。</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九、验收方式</w:t>
      </w:r>
    </w:p>
    <w:p w:rsidR="00763825" w:rsidRDefault="00CF3C55">
      <w:pPr>
        <w:adjustRightInd w:val="0"/>
        <w:snapToGrid w:val="0"/>
        <w:spacing w:line="360" w:lineRule="auto"/>
        <w:ind w:firstLineChars="200" w:firstLine="480"/>
        <w:outlineLvl w:val="0"/>
        <w:rPr>
          <w:rFonts w:ascii="宋体" w:hAnsi="宋体" w:cs="宋体"/>
          <w:sz w:val="24"/>
        </w:rPr>
      </w:pPr>
      <w:r>
        <w:rPr>
          <w:rFonts w:ascii="宋体" w:hAnsi="宋体" w:cs="宋体"/>
          <w:sz w:val="24"/>
        </w:rPr>
        <w:t>1</w:t>
      </w:r>
      <w:r>
        <w:rPr>
          <w:rFonts w:ascii="宋体" w:hAnsi="宋体" w:cs="宋体" w:hint="eastAsia"/>
          <w:sz w:val="24"/>
        </w:rPr>
        <w:t>、初步验收。甲方按合同所列质量标准、规格型号、技术参数以及数量等在现场验收，并填写初步验收单（详见附件</w:t>
      </w:r>
      <w:r>
        <w:rPr>
          <w:rFonts w:ascii="宋体" w:hAnsi="宋体" w:cs="宋体"/>
          <w:sz w:val="24"/>
        </w:rPr>
        <w:t>4</w:t>
      </w:r>
      <w:r>
        <w:rPr>
          <w:rFonts w:ascii="宋体" w:hAnsi="宋体" w:cs="宋体" w:hint="eastAsia"/>
          <w:sz w:val="24"/>
        </w:rPr>
        <w:t>）。验收时，甲方有权提出采用技术和破坏相结合的方法进行</w:t>
      </w:r>
      <w:r>
        <w:rPr>
          <w:rFonts w:ascii="宋体" w:hAnsi="宋体" w:cs="宋体"/>
          <w:sz w:val="24"/>
        </w:rPr>
        <w:t>验收</w:t>
      </w:r>
      <w:r>
        <w:rPr>
          <w:rFonts w:ascii="宋体" w:hAnsi="宋体" w:cs="宋体" w:hint="eastAsia"/>
          <w:sz w:val="24"/>
        </w:rPr>
        <w:t>。</w:t>
      </w:r>
    </w:p>
    <w:p w:rsidR="00763825" w:rsidRDefault="00CF3C55">
      <w:pPr>
        <w:adjustRightInd w:val="0"/>
        <w:snapToGrid w:val="0"/>
        <w:spacing w:line="360" w:lineRule="auto"/>
        <w:ind w:firstLineChars="200" w:firstLine="480"/>
        <w:outlineLvl w:val="0"/>
        <w:rPr>
          <w:rFonts w:ascii="宋体"/>
          <w:sz w:val="24"/>
        </w:rPr>
      </w:pPr>
      <w:r>
        <w:rPr>
          <w:rFonts w:ascii="宋体" w:hAnsi="宋体" w:cs="宋体" w:hint="eastAsia"/>
          <w:sz w:val="24"/>
        </w:rPr>
        <w:t>乙方应向甲方移交所供设备完整的使用说明书、合格证及相关资料。乙方在所有设备（工程）安装调试、软件安装完毕后，开展现场培训，使用户能够独立熟练操作使用仪器或设备，而后由供需双方共同初步验收；甲乙双方如产生异议，由第三方重新进行验收。如果乙方提供的货物与合同不符，甲方有权拒绝验收，由此所产生的一切费用由乙方承担。</w:t>
      </w:r>
    </w:p>
    <w:p w:rsidR="00763825" w:rsidRDefault="00CF3C55">
      <w:pPr>
        <w:adjustRightInd w:val="0"/>
        <w:snapToGrid w:val="0"/>
        <w:spacing w:line="360" w:lineRule="auto"/>
        <w:ind w:firstLineChars="200" w:firstLine="480"/>
        <w:outlineLvl w:val="0"/>
        <w:rPr>
          <w:rFonts w:ascii="宋体"/>
          <w:sz w:val="24"/>
        </w:rPr>
      </w:pPr>
      <w:r>
        <w:rPr>
          <w:rFonts w:ascii="宋体" w:hAnsi="宋体" w:cs="宋体"/>
          <w:sz w:val="24"/>
        </w:rPr>
        <w:t>2</w:t>
      </w:r>
      <w:r>
        <w:rPr>
          <w:rFonts w:ascii="宋体" w:hAnsi="宋体" w:cs="宋体" w:hint="eastAsia"/>
          <w:sz w:val="24"/>
        </w:rPr>
        <w:t>、正式验收：依据河南省财政厅“《关于加强政府采购合同监督管理工作的通知》豫财购（</w:t>
      </w:r>
      <w:r>
        <w:rPr>
          <w:rFonts w:ascii="宋体" w:hAnsi="宋体" w:cs="宋体"/>
          <w:sz w:val="24"/>
        </w:rPr>
        <w:t>2010</w:t>
      </w:r>
      <w:r>
        <w:rPr>
          <w:rFonts w:ascii="宋体" w:hAnsi="宋体" w:cs="宋体" w:hint="eastAsia"/>
          <w:sz w:val="24"/>
        </w:rPr>
        <w:t>）</w:t>
      </w:r>
      <w:r>
        <w:rPr>
          <w:rFonts w:ascii="宋体" w:hAnsi="宋体" w:cs="宋体"/>
          <w:sz w:val="24"/>
        </w:rPr>
        <w:t>24</w:t>
      </w:r>
      <w:r>
        <w:rPr>
          <w:rFonts w:ascii="宋体" w:hAnsi="宋体" w:cs="宋体" w:hint="eastAsia"/>
          <w:sz w:val="24"/>
        </w:rPr>
        <w:t>号”文件要求，政府采购合同金额</w:t>
      </w:r>
      <w:r>
        <w:rPr>
          <w:rFonts w:ascii="宋体" w:hAnsi="宋体" w:cs="宋体"/>
          <w:sz w:val="24"/>
        </w:rPr>
        <w:t>50</w:t>
      </w:r>
      <w:r>
        <w:rPr>
          <w:rFonts w:ascii="宋体" w:hAnsi="宋体" w:cs="宋体" w:hint="eastAsia"/>
          <w:sz w:val="24"/>
        </w:rPr>
        <w:t>万元以上的货物采购项目，由使用单位初验合格后，向学校国有资产管理处提出</w:t>
      </w:r>
      <w:r>
        <w:rPr>
          <w:rFonts w:ascii="宋体" w:hAnsi="宋体" w:cs="宋体" w:hint="eastAsia"/>
          <w:sz w:val="24"/>
        </w:rPr>
        <w:t>验收申请，国有资产管理处牵头，会同财务、审计、监察、资产管理及专家成立验收专家组进行正式验收。学校验收通过后，才能支付合同款项。</w:t>
      </w:r>
    </w:p>
    <w:p w:rsidR="00763825" w:rsidRDefault="00CF3C55">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十、付款方式</w:t>
      </w:r>
    </w:p>
    <w:p w:rsidR="00763825" w:rsidRDefault="00CF3C55">
      <w:pPr>
        <w:adjustRightInd w:val="0"/>
        <w:snapToGrid w:val="0"/>
        <w:spacing w:line="360" w:lineRule="auto"/>
        <w:ind w:left="480"/>
        <w:rPr>
          <w:rFonts w:ascii="宋体"/>
          <w:sz w:val="24"/>
        </w:rPr>
      </w:pPr>
      <w:r>
        <w:rPr>
          <w:rFonts w:ascii="宋体" w:hAnsi="宋体" w:cs="宋体" w:hint="eastAsia"/>
          <w:sz w:val="24"/>
        </w:rPr>
        <w:t>1</w:t>
      </w:r>
      <w:r>
        <w:rPr>
          <w:rFonts w:ascii="宋体" w:hAnsi="宋体" w:cs="宋体" w:hint="eastAsia"/>
          <w:sz w:val="24"/>
        </w:rPr>
        <w:t>、本合同总价款（大写）为：</w:t>
      </w:r>
      <w:proofErr w:type="gramStart"/>
      <w:r>
        <w:rPr>
          <w:rFonts w:ascii="宋体" w:hAnsi="宋体" w:cs="宋体" w:hint="eastAsia"/>
          <w:b/>
          <w:bCs/>
          <w:kern w:val="0"/>
          <w:sz w:val="24"/>
          <w:u w:val="single"/>
        </w:rPr>
        <w:t>叁拾肆万伍仟</w:t>
      </w:r>
      <w:proofErr w:type="gramEnd"/>
      <w:r>
        <w:rPr>
          <w:rFonts w:ascii="宋体" w:hAnsi="宋体" w:cs="宋体" w:hint="eastAsia"/>
          <w:b/>
          <w:bCs/>
          <w:kern w:val="0"/>
          <w:sz w:val="24"/>
          <w:u w:val="single"/>
        </w:rPr>
        <w:t>元整（小写：￥</w:t>
      </w:r>
      <w:r>
        <w:rPr>
          <w:rFonts w:ascii="宋体" w:hAnsi="宋体" w:cs="宋体" w:hint="eastAsia"/>
          <w:b/>
          <w:bCs/>
          <w:kern w:val="0"/>
          <w:sz w:val="24"/>
          <w:u w:val="single"/>
        </w:rPr>
        <w:t>345000.00</w:t>
      </w:r>
      <w:r>
        <w:rPr>
          <w:rFonts w:ascii="宋体" w:hAnsi="宋体" w:cs="宋体" w:hint="eastAsia"/>
          <w:b/>
          <w:bCs/>
          <w:kern w:val="0"/>
          <w:sz w:val="24"/>
          <w:u w:val="single"/>
        </w:rPr>
        <w:t>元）</w:t>
      </w:r>
      <w:r>
        <w:rPr>
          <w:rFonts w:ascii="宋体" w:hAnsi="宋体" w:cs="宋体" w:hint="eastAsia"/>
          <w:sz w:val="24"/>
        </w:rPr>
        <w:t>。</w:t>
      </w:r>
    </w:p>
    <w:p w:rsidR="00763825" w:rsidRDefault="00CF3C55">
      <w:pPr>
        <w:adjustRightInd w:val="0"/>
        <w:snapToGrid w:val="0"/>
        <w:spacing w:line="360" w:lineRule="auto"/>
        <w:ind w:firstLineChars="200" w:firstLine="480"/>
        <w:rPr>
          <w:rFonts w:cs="宋体"/>
          <w:sz w:val="24"/>
        </w:rPr>
      </w:pPr>
      <w:r>
        <w:rPr>
          <w:rFonts w:ascii="宋体" w:hAnsi="宋体" w:cs="宋体"/>
          <w:sz w:val="24"/>
        </w:rPr>
        <w:t>2</w:t>
      </w:r>
      <w:r>
        <w:rPr>
          <w:rFonts w:ascii="宋体" w:hAnsi="宋体" w:cs="宋体" w:hint="eastAsia"/>
          <w:sz w:val="24"/>
        </w:rPr>
        <w:t>、付款方式：</w:t>
      </w:r>
      <w:r>
        <w:rPr>
          <w:rFonts w:cs="宋体" w:hint="eastAsia"/>
          <w:sz w:val="24"/>
        </w:rPr>
        <w:t>货物验收合格后，经审计后，甲方向乙方支付全部货款的</w:t>
      </w:r>
      <w:r>
        <w:rPr>
          <w:rFonts w:ascii="宋体" w:hAnsi="宋体"/>
          <w:sz w:val="24"/>
        </w:rPr>
        <w:t>95</w:t>
      </w:r>
      <w:r>
        <w:rPr>
          <w:rFonts w:cs="宋体" w:hint="eastAsia"/>
          <w:sz w:val="24"/>
        </w:rPr>
        <w:t>％即人民币</w:t>
      </w:r>
      <w:r>
        <w:rPr>
          <w:rFonts w:ascii="宋体" w:hAnsi="宋体" w:cs="宋体" w:hint="eastAsia"/>
          <w:b/>
          <w:bCs/>
          <w:kern w:val="0"/>
          <w:sz w:val="24"/>
          <w:u w:val="single"/>
        </w:rPr>
        <w:t>叁拾贰万柒仟柒佰伍拾</w:t>
      </w:r>
      <w:r>
        <w:rPr>
          <w:rFonts w:cs="宋体" w:hint="eastAsia"/>
          <w:sz w:val="24"/>
        </w:rPr>
        <w:t>元整（小写：￥</w:t>
      </w:r>
      <w:r>
        <w:rPr>
          <w:rFonts w:ascii="宋体" w:hAnsi="宋体" w:cs="宋体" w:hint="eastAsia"/>
          <w:b/>
          <w:bCs/>
          <w:kern w:val="0"/>
          <w:sz w:val="24"/>
          <w:u w:val="single"/>
        </w:rPr>
        <w:t>327750</w:t>
      </w:r>
      <w:r>
        <w:rPr>
          <w:rFonts w:cs="宋体" w:hint="eastAsia"/>
          <w:sz w:val="24"/>
        </w:rPr>
        <w:t>元），剩余</w:t>
      </w:r>
      <w:r>
        <w:rPr>
          <w:rFonts w:cs="宋体" w:hint="eastAsia"/>
          <w:sz w:val="24"/>
        </w:rPr>
        <w:t>5%</w:t>
      </w:r>
      <w:r>
        <w:rPr>
          <w:rFonts w:cs="宋体" w:hint="eastAsia"/>
          <w:sz w:val="24"/>
        </w:rPr>
        <w:t>货款在验收合格一年后支付，</w:t>
      </w:r>
      <w:r>
        <w:rPr>
          <w:rFonts w:ascii="宋体" w:hAnsi="宋体" w:cs="宋体" w:hint="eastAsia"/>
          <w:sz w:val="24"/>
        </w:rPr>
        <w:t>即</w:t>
      </w:r>
      <w:r>
        <w:rPr>
          <w:rFonts w:cs="宋体" w:hint="eastAsia"/>
          <w:sz w:val="24"/>
        </w:rPr>
        <w:t>人民币</w:t>
      </w:r>
      <w:r>
        <w:rPr>
          <w:rFonts w:ascii="宋体" w:hAnsi="宋体" w:cs="宋体"/>
          <w:b/>
          <w:bCs/>
          <w:kern w:val="0"/>
          <w:sz w:val="24"/>
          <w:u w:val="single"/>
        </w:rPr>
        <w:t xml:space="preserve"> </w:t>
      </w:r>
      <w:r>
        <w:rPr>
          <w:rFonts w:ascii="宋体" w:hAnsi="宋体" w:cs="宋体" w:hint="eastAsia"/>
          <w:b/>
          <w:bCs/>
          <w:kern w:val="0"/>
          <w:sz w:val="24"/>
          <w:u w:val="single"/>
        </w:rPr>
        <w:t>壹万柒仟贰佰伍拾</w:t>
      </w:r>
      <w:r>
        <w:rPr>
          <w:rFonts w:cs="宋体" w:hint="eastAsia"/>
          <w:sz w:val="24"/>
        </w:rPr>
        <w:t>元整（小写：￥</w:t>
      </w:r>
      <w:r>
        <w:rPr>
          <w:rFonts w:ascii="宋体" w:hAnsi="宋体" w:cs="宋体" w:hint="eastAsia"/>
          <w:b/>
          <w:bCs/>
          <w:kern w:val="0"/>
          <w:sz w:val="24"/>
          <w:u w:val="single"/>
        </w:rPr>
        <w:t>17250</w:t>
      </w:r>
      <w:r>
        <w:rPr>
          <w:rFonts w:cs="宋体" w:hint="eastAsia"/>
          <w:sz w:val="24"/>
        </w:rPr>
        <w:t>元）。</w:t>
      </w:r>
    </w:p>
    <w:p w:rsidR="00763825" w:rsidRDefault="00CF3C55">
      <w:pPr>
        <w:adjustRightInd w:val="0"/>
        <w:snapToGrid w:val="0"/>
        <w:spacing w:line="360" w:lineRule="auto"/>
        <w:ind w:firstLineChars="200" w:firstLine="562"/>
        <w:outlineLvl w:val="0"/>
        <w:rPr>
          <w:rFonts w:ascii="宋体" w:hAnsi="宋体" w:cs="宋体"/>
          <w:b/>
          <w:bCs/>
          <w:sz w:val="28"/>
          <w:szCs w:val="28"/>
        </w:rPr>
      </w:pPr>
      <w:r>
        <w:rPr>
          <w:rFonts w:ascii="宋体" w:hAnsi="宋体" w:cs="宋体" w:hint="eastAsia"/>
          <w:b/>
          <w:bCs/>
          <w:sz w:val="28"/>
          <w:szCs w:val="28"/>
        </w:rPr>
        <w:t>十一</w:t>
      </w:r>
      <w:r>
        <w:rPr>
          <w:rFonts w:ascii="宋体" w:hAnsi="宋体" w:cs="宋体"/>
          <w:b/>
          <w:bCs/>
          <w:sz w:val="28"/>
          <w:szCs w:val="28"/>
        </w:rPr>
        <w:t>、履约担保</w:t>
      </w:r>
    </w:p>
    <w:p w:rsidR="00763825" w:rsidRDefault="00CF3C55">
      <w:pPr>
        <w:adjustRightInd w:val="0"/>
        <w:snapToGrid w:val="0"/>
        <w:spacing w:line="360" w:lineRule="auto"/>
        <w:ind w:firstLineChars="200" w:firstLine="480"/>
        <w:rPr>
          <w:rFonts w:ascii="宋体" w:hAnsi="宋体" w:cs="宋体"/>
          <w:sz w:val="24"/>
        </w:rPr>
        <w:sectPr w:rsidR="00763825">
          <w:footerReference w:type="default" r:id="rId9"/>
          <w:type w:val="continuous"/>
          <w:pgSz w:w="11906" w:h="16838"/>
          <w:pgMar w:top="1440" w:right="1800" w:bottom="1440" w:left="1800" w:header="851" w:footer="850" w:gutter="0"/>
          <w:cols w:space="0"/>
          <w:docGrid w:type="lines" w:linePitch="317"/>
        </w:sectPr>
      </w:pPr>
      <w:r>
        <w:rPr>
          <w:rFonts w:ascii="宋体" w:hAnsi="宋体" w:cs="宋体" w:hint="eastAsia"/>
          <w:sz w:val="24"/>
        </w:rPr>
        <w:t>乙方向甲方以</w:t>
      </w:r>
      <w:proofErr w:type="gramStart"/>
      <w:r>
        <w:rPr>
          <w:rFonts w:ascii="宋体" w:hAnsi="宋体" w:cs="宋体" w:hint="eastAsia"/>
          <w:sz w:val="24"/>
        </w:rPr>
        <w:t>转帐</w:t>
      </w:r>
      <w:proofErr w:type="gramEnd"/>
      <w:r>
        <w:rPr>
          <w:rFonts w:ascii="宋体" w:hAnsi="宋体" w:cs="宋体" w:hint="eastAsia"/>
          <w:sz w:val="24"/>
        </w:rPr>
        <w:t>的方式提供合同总额</w:t>
      </w:r>
      <w:r>
        <w:rPr>
          <w:rFonts w:ascii="宋体" w:hAnsi="宋体" w:cs="宋体" w:hint="eastAsia"/>
          <w:sz w:val="24"/>
        </w:rPr>
        <w:t>5%</w:t>
      </w:r>
      <w:r>
        <w:rPr>
          <w:rFonts w:ascii="宋体" w:hAnsi="宋体" w:cs="宋体" w:hint="eastAsia"/>
          <w:sz w:val="24"/>
        </w:rPr>
        <w:t>的履约保证金。履约担保金</w:t>
      </w:r>
      <w:r>
        <w:rPr>
          <w:rFonts w:ascii="宋体" w:hAnsi="宋体" w:cs="宋体"/>
          <w:sz w:val="24"/>
        </w:rPr>
        <w:t>在签订合同前</w:t>
      </w:r>
      <w:proofErr w:type="gramStart"/>
      <w:r>
        <w:rPr>
          <w:rFonts w:ascii="宋体" w:hAnsi="宋体" w:cs="宋体"/>
          <w:sz w:val="24"/>
        </w:rPr>
        <w:t>交学校</w:t>
      </w:r>
      <w:proofErr w:type="gramEnd"/>
      <w:r>
        <w:rPr>
          <w:rFonts w:ascii="宋体" w:hAnsi="宋体" w:cs="宋体"/>
          <w:sz w:val="24"/>
        </w:rPr>
        <w:t>财务</w:t>
      </w:r>
      <w:r>
        <w:rPr>
          <w:rFonts w:ascii="宋体" w:hAnsi="宋体" w:cs="宋体" w:hint="eastAsia"/>
          <w:sz w:val="24"/>
        </w:rPr>
        <w:t>处</w:t>
      </w:r>
      <w:r>
        <w:rPr>
          <w:rFonts w:ascii="宋体" w:hAnsi="宋体" w:cs="宋体"/>
          <w:sz w:val="24"/>
        </w:rPr>
        <w:t>，</w:t>
      </w:r>
      <w:r>
        <w:rPr>
          <w:rFonts w:ascii="宋体" w:hAnsi="宋体" w:cs="宋体" w:hint="eastAsia"/>
          <w:sz w:val="24"/>
        </w:rPr>
        <w:t>货物验收合格，正式交付</w:t>
      </w:r>
      <w:r>
        <w:rPr>
          <w:rFonts w:ascii="宋体" w:hAnsi="宋体" w:cs="宋体"/>
          <w:sz w:val="24"/>
        </w:rPr>
        <w:t>使用</w:t>
      </w:r>
      <w:r>
        <w:rPr>
          <w:rFonts w:ascii="宋体" w:hAnsi="宋体" w:cs="宋体" w:hint="eastAsia"/>
          <w:sz w:val="24"/>
        </w:rPr>
        <w:t>后予以退还</w:t>
      </w:r>
      <w:r>
        <w:rPr>
          <w:rFonts w:ascii="宋体" w:hAnsi="宋体" w:cs="宋体"/>
          <w:sz w:val="24"/>
        </w:rPr>
        <w:t>。</w:t>
      </w:r>
    </w:p>
    <w:p w:rsidR="00763825" w:rsidRDefault="00CF3C55">
      <w:pPr>
        <w:pStyle w:val="a0"/>
        <w:jc w:val="center"/>
        <w:sectPr w:rsidR="00763825">
          <w:pgSz w:w="11906" w:h="16838"/>
          <w:pgMar w:top="0" w:right="0" w:bottom="0" w:left="0" w:header="851" w:footer="850" w:gutter="0"/>
          <w:cols w:space="0"/>
          <w:docGrid w:type="lines" w:linePitch="317"/>
        </w:sectPr>
      </w:pPr>
      <w:bookmarkStart w:id="2" w:name="_GoBack"/>
      <w:r>
        <w:rPr>
          <w:rFonts w:hint="eastAsia"/>
          <w:noProof/>
        </w:rPr>
        <w:lastRenderedPageBreak/>
        <w:drawing>
          <wp:inline distT="0" distB="0" distL="114300" distR="114300">
            <wp:extent cx="7541895" cy="10462895"/>
            <wp:effectExtent l="0" t="0" r="1905" b="14605"/>
            <wp:docPr id="1" name="图片 1" descr="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001"/>
                    <pic:cNvPicPr>
                      <a:picLocks noChangeAspect="1"/>
                    </pic:cNvPicPr>
                  </pic:nvPicPr>
                  <pic:blipFill>
                    <a:blip r:embed="rId10"/>
                    <a:stretch>
                      <a:fillRect/>
                    </a:stretch>
                  </pic:blipFill>
                  <pic:spPr>
                    <a:xfrm>
                      <a:off x="0" y="0"/>
                      <a:ext cx="7541895" cy="10462895"/>
                    </a:xfrm>
                    <a:prstGeom prst="rect">
                      <a:avLst/>
                    </a:prstGeom>
                  </pic:spPr>
                </pic:pic>
              </a:graphicData>
            </a:graphic>
          </wp:inline>
        </w:drawing>
      </w:r>
      <w:bookmarkEnd w:id="2"/>
    </w:p>
    <w:p w:rsidR="00763825" w:rsidRDefault="00CF3C55">
      <w:pPr>
        <w:pStyle w:val="a0"/>
        <w:spacing w:after="0" w:line="360" w:lineRule="auto"/>
      </w:pPr>
      <w:r>
        <w:rPr>
          <w:rFonts w:hint="eastAsia"/>
        </w:rPr>
        <w:lastRenderedPageBreak/>
        <w:t>附件</w:t>
      </w:r>
      <w:r>
        <w:rPr>
          <w:rFonts w:hint="eastAsia"/>
        </w:rPr>
        <w:t>1</w:t>
      </w:r>
      <w:r>
        <w:t xml:space="preserve">  </w:t>
      </w:r>
      <w:r>
        <w:rPr>
          <w:rFonts w:hint="eastAsia"/>
        </w:rPr>
        <w:t>供货范围及分项价格表：</w:t>
      </w:r>
      <w:r>
        <w:rPr>
          <w:rFonts w:hint="eastAsia"/>
        </w:rPr>
        <w:t xml:space="preserve"> </w:t>
      </w:r>
      <w:r>
        <w:t xml:space="preserve">  </w:t>
      </w:r>
      <w:r>
        <w:rPr>
          <w:rFonts w:hint="eastAsia"/>
        </w:rPr>
        <w:t>单位：元</w:t>
      </w:r>
    </w:p>
    <w:tbl>
      <w:tblPr>
        <w:tblW w:w="15174" w:type="dxa"/>
        <w:jc w:val="center"/>
        <w:tblLayout w:type="fixed"/>
        <w:tblCellMar>
          <w:left w:w="0" w:type="dxa"/>
          <w:right w:w="0" w:type="dxa"/>
        </w:tblCellMar>
        <w:tblLook w:val="04A0" w:firstRow="1" w:lastRow="0" w:firstColumn="1" w:lastColumn="0" w:noHBand="0" w:noVBand="1"/>
      </w:tblPr>
      <w:tblGrid>
        <w:gridCol w:w="540"/>
        <w:gridCol w:w="1168"/>
        <w:gridCol w:w="2076"/>
        <w:gridCol w:w="1787"/>
        <w:gridCol w:w="1985"/>
        <w:gridCol w:w="2039"/>
        <w:gridCol w:w="1178"/>
        <w:gridCol w:w="853"/>
        <w:gridCol w:w="1196"/>
        <w:gridCol w:w="1181"/>
        <w:gridCol w:w="1171"/>
      </w:tblGrid>
      <w:tr w:rsidR="00763825">
        <w:trPr>
          <w:trHeight w:val="567"/>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序号</w:t>
            </w:r>
          </w:p>
        </w:tc>
        <w:tc>
          <w:tcPr>
            <w:tcW w:w="1168" w:type="dxa"/>
            <w:tcBorders>
              <w:top w:val="single" w:sz="4" w:space="0" w:color="auto"/>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设备名称</w:t>
            </w:r>
          </w:p>
        </w:tc>
        <w:tc>
          <w:tcPr>
            <w:tcW w:w="207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品牌型号</w:t>
            </w:r>
          </w:p>
        </w:tc>
        <w:tc>
          <w:tcPr>
            <w:tcW w:w="1787"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制造厂（商）</w:t>
            </w:r>
          </w:p>
        </w:tc>
        <w:tc>
          <w:tcPr>
            <w:tcW w:w="198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原产地（国）</w:t>
            </w:r>
          </w:p>
        </w:tc>
        <w:tc>
          <w:tcPr>
            <w:tcW w:w="2039"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技术规格参数及功能描述</w:t>
            </w:r>
          </w:p>
        </w:tc>
        <w:tc>
          <w:tcPr>
            <w:tcW w:w="117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数量</w:t>
            </w:r>
          </w:p>
        </w:tc>
        <w:tc>
          <w:tcPr>
            <w:tcW w:w="85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单位</w:t>
            </w:r>
          </w:p>
        </w:tc>
        <w:tc>
          <w:tcPr>
            <w:tcW w:w="1196" w:type="dxa"/>
            <w:tcBorders>
              <w:top w:val="single" w:sz="4" w:space="0" w:color="auto"/>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单价</w:t>
            </w:r>
          </w:p>
        </w:tc>
        <w:tc>
          <w:tcPr>
            <w:tcW w:w="118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合价</w:t>
            </w:r>
          </w:p>
        </w:tc>
        <w:tc>
          <w:tcPr>
            <w:tcW w:w="1171" w:type="dxa"/>
            <w:tcBorders>
              <w:top w:val="single" w:sz="4" w:space="0" w:color="auto"/>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备注</w:t>
            </w:r>
          </w:p>
        </w:tc>
      </w:tr>
      <w:tr w:rsidR="00763825">
        <w:trPr>
          <w:trHeight w:val="567"/>
          <w:jc w:val="center"/>
        </w:trPr>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1168"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color w:val="000000"/>
              </w:rPr>
              <w:t>5</w:t>
            </w:r>
            <w:r>
              <w:rPr>
                <w:rFonts w:asciiTheme="minorEastAsia" w:eastAsiaTheme="minorEastAsia" w:hAnsiTheme="minorEastAsia" w:cs="宋体" w:hint="eastAsia"/>
                <w:color w:val="000000"/>
              </w:rPr>
              <w:t>轴加工</w:t>
            </w:r>
            <w:r>
              <w:rPr>
                <w:rFonts w:asciiTheme="minorEastAsia" w:eastAsiaTheme="minorEastAsia" w:hAnsiTheme="minorEastAsia" w:cs="宋体" w:hint="eastAsia"/>
                <w:color w:val="000000"/>
              </w:rPr>
              <w:t>CAM</w:t>
            </w:r>
            <w:r>
              <w:rPr>
                <w:rFonts w:asciiTheme="minorEastAsia" w:eastAsiaTheme="minorEastAsia" w:hAnsiTheme="minorEastAsia" w:cs="宋体" w:hint="eastAsia"/>
                <w:color w:val="000000"/>
              </w:rPr>
              <w:t>软件</w:t>
            </w:r>
          </w:p>
        </w:tc>
        <w:tc>
          <w:tcPr>
            <w:tcW w:w="2076"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proofErr w:type="gramStart"/>
            <w:r>
              <w:rPr>
                <w:rFonts w:asciiTheme="minorEastAsia" w:eastAsiaTheme="minorEastAsia" w:hAnsiTheme="minorEastAsia" w:hint="eastAsia"/>
              </w:rPr>
              <w:t>思美创</w:t>
            </w:r>
            <w:proofErr w:type="gramEnd"/>
            <w:r>
              <w:rPr>
                <w:rFonts w:asciiTheme="minorEastAsia" w:eastAsiaTheme="minorEastAsia" w:hAnsiTheme="minorEastAsia"/>
              </w:rPr>
              <w:t xml:space="preserve"> </w:t>
            </w:r>
            <w:proofErr w:type="spellStart"/>
            <w:r>
              <w:rPr>
                <w:rFonts w:asciiTheme="minorEastAsia" w:eastAsiaTheme="minorEastAsia" w:hAnsiTheme="minorEastAsia" w:hint="eastAsia"/>
              </w:rPr>
              <w:t>Cimatron</w:t>
            </w:r>
            <w:proofErr w:type="spellEnd"/>
          </w:p>
        </w:tc>
        <w:tc>
          <w:tcPr>
            <w:tcW w:w="1787"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proofErr w:type="gramStart"/>
            <w:r>
              <w:rPr>
                <w:rFonts w:asciiTheme="minorEastAsia" w:eastAsiaTheme="minorEastAsia" w:hAnsiTheme="minorEastAsia" w:hint="eastAsia"/>
              </w:rPr>
              <w:t>思美创</w:t>
            </w:r>
            <w:proofErr w:type="gramEnd"/>
            <w:r>
              <w:rPr>
                <w:rFonts w:asciiTheme="minorEastAsia" w:eastAsiaTheme="minorEastAsia" w:hAnsiTheme="minorEastAsia" w:hint="eastAsia"/>
              </w:rPr>
              <w:t>（北京）科技有限公司</w:t>
            </w:r>
          </w:p>
        </w:tc>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北京</w:t>
            </w:r>
          </w:p>
        </w:tc>
        <w:tc>
          <w:tcPr>
            <w:tcW w:w="2039"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详见附件</w:t>
            </w:r>
            <w:r>
              <w:rPr>
                <w:rFonts w:asciiTheme="minorEastAsia" w:eastAsiaTheme="minorEastAsia" w:hAnsiTheme="minorEastAsia" w:hint="eastAsia"/>
              </w:rPr>
              <w:t>2</w:t>
            </w:r>
          </w:p>
        </w:tc>
        <w:tc>
          <w:tcPr>
            <w:tcW w:w="117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853"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套</w:t>
            </w:r>
          </w:p>
        </w:tc>
        <w:tc>
          <w:tcPr>
            <w:tcW w:w="1196"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84000</w:t>
            </w:r>
          </w:p>
        </w:tc>
        <w:tc>
          <w:tcPr>
            <w:tcW w:w="118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84000</w:t>
            </w:r>
          </w:p>
        </w:tc>
        <w:tc>
          <w:tcPr>
            <w:tcW w:w="1171"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不免税</w:t>
            </w:r>
          </w:p>
        </w:tc>
      </w:tr>
      <w:tr w:rsidR="00763825">
        <w:trPr>
          <w:trHeight w:val="567"/>
          <w:jc w:val="center"/>
        </w:trPr>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2</w:t>
            </w:r>
          </w:p>
        </w:tc>
        <w:tc>
          <w:tcPr>
            <w:tcW w:w="1168"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color w:val="000000"/>
              </w:rPr>
              <w:t>步进伺服电机及其控制系统</w:t>
            </w:r>
          </w:p>
        </w:tc>
        <w:tc>
          <w:tcPr>
            <w:tcW w:w="2076"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深圳锐特</w:t>
            </w:r>
          </w:p>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步进电机：</w:t>
            </w:r>
            <w:r>
              <w:rPr>
                <w:rFonts w:asciiTheme="minorEastAsia" w:eastAsiaTheme="minorEastAsia" w:hAnsiTheme="minorEastAsia" w:hint="eastAsia"/>
              </w:rPr>
              <w:t>86A4ED;</w:t>
            </w:r>
          </w:p>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驱动器：</w:t>
            </w:r>
            <w:r>
              <w:rPr>
                <w:rFonts w:asciiTheme="minorEastAsia" w:eastAsiaTheme="minorEastAsia" w:hAnsiTheme="minorEastAsia" w:hint="eastAsia"/>
              </w:rPr>
              <w:t>ECT86;</w:t>
            </w:r>
          </w:p>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减速机：</w:t>
            </w:r>
            <w:r>
              <w:rPr>
                <w:rFonts w:asciiTheme="minorEastAsia" w:eastAsiaTheme="minorEastAsia" w:hAnsiTheme="minorEastAsia" w:hint="eastAsia"/>
              </w:rPr>
              <w:t>PLF86A4</w:t>
            </w:r>
          </w:p>
        </w:tc>
        <w:tc>
          <w:tcPr>
            <w:tcW w:w="1787"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深圳锐特机电技术有限公司</w:t>
            </w:r>
          </w:p>
        </w:tc>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深圳</w:t>
            </w:r>
          </w:p>
        </w:tc>
        <w:tc>
          <w:tcPr>
            <w:tcW w:w="2039"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详见附件</w:t>
            </w:r>
            <w:r>
              <w:rPr>
                <w:rFonts w:asciiTheme="minorEastAsia" w:eastAsiaTheme="minorEastAsia" w:hAnsiTheme="minorEastAsia" w:hint="eastAsia"/>
              </w:rPr>
              <w:t>2</w:t>
            </w:r>
          </w:p>
        </w:tc>
        <w:tc>
          <w:tcPr>
            <w:tcW w:w="117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w:t>
            </w:r>
            <w:r>
              <w:rPr>
                <w:rFonts w:asciiTheme="minorEastAsia" w:eastAsiaTheme="minorEastAsia" w:hAnsiTheme="minorEastAsia" w:hint="eastAsia"/>
              </w:rPr>
              <w:t>1</w:t>
            </w:r>
            <w:r>
              <w:rPr>
                <w:rFonts w:asciiTheme="minorEastAsia" w:eastAsiaTheme="minorEastAsia" w:hAnsiTheme="minorEastAsia"/>
              </w:rPr>
              <w:t>6</w:t>
            </w:r>
            <w:r>
              <w:rPr>
                <w:rFonts w:asciiTheme="minorEastAsia" w:eastAsiaTheme="minorEastAsia" w:hAnsiTheme="minorEastAsia" w:hint="eastAsia"/>
              </w:rPr>
              <w:t>个）</w:t>
            </w:r>
          </w:p>
        </w:tc>
        <w:tc>
          <w:tcPr>
            <w:tcW w:w="853"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套</w:t>
            </w:r>
          </w:p>
        </w:tc>
        <w:tc>
          <w:tcPr>
            <w:tcW w:w="1196"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34000</w:t>
            </w:r>
          </w:p>
        </w:tc>
        <w:tc>
          <w:tcPr>
            <w:tcW w:w="118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34000</w:t>
            </w:r>
          </w:p>
        </w:tc>
        <w:tc>
          <w:tcPr>
            <w:tcW w:w="1171"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不免税</w:t>
            </w:r>
          </w:p>
        </w:tc>
      </w:tr>
      <w:tr w:rsidR="00763825">
        <w:trPr>
          <w:trHeight w:val="567"/>
          <w:jc w:val="center"/>
        </w:trPr>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1168"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color w:val="000000"/>
              </w:rPr>
              <w:t>燃烧分析仪</w:t>
            </w:r>
          </w:p>
        </w:tc>
        <w:tc>
          <w:tcPr>
            <w:tcW w:w="2076"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长沙汉洲</w:t>
            </w:r>
            <w:r>
              <w:rPr>
                <w:rFonts w:asciiTheme="minorEastAsia" w:eastAsiaTheme="minorEastAsia" w:hAnsiTheme="minorEastAsia" w:cs="宋体" w:hint="eastAsia"/>
              </w:rPr>
              <w:t>CA3004A40</w:t>
            </w:r>
          </w:p>
        </w:tc>
        <w:tc>
          <w:tcPr>
            <w:tcW w:w="1787"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rPr>
              <w:t>长沙汉洲机电设备有限公司</w:t>
            </w:r>
          </w:p>
        </w:tc>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长沙</w:t>
            </w:r>
          </w:p>
        </w:tc>
        <w:tc>
          <w:tcPr>
            <w:tcW w:w="2039"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详见附件</w:t>
            </w:r>
            <w:r>
              <w:rPr>
                <w:rFonts w:asciiTheme="minorEastAsia" w:eastAsiaTheme="minorEastAsia" w:hAnsiTheme="minorEastAsia" w:hint="eastAsia"/>
              </w:rPr>
              <w:t>2</w:t>
            </w:r>
          </w:p>
        </w:tc>
        <w:tc>
          <w:tcPr>
            <w:tcW w:w="117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853"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套</w:t>
            </w:r>
          </w:p>
        </w:tc>
        <w:tc>
          <w:tcPr>
            <w:tcW w:w="1196"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124000</w:t>
            </w:r>
          </w:p>
        </w:tc>
        <w:tc>
          <w:tcPr>
            <w:tcW w:w="118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124000</w:t>
            </w:r>
          </w:p>
        </w:tc>
        <w:tc>
          <w:tcPr>
            <w:tcW w:w="1171"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不免税</w:t>
            </w:r>
          </w:p>
        </w:tc>
      </w:tr>
      <w:tr w:rsidR="00763825">
        <w:trPr>
          <w:trHeight w:val="567"/>
          <w:jc w:val="center"/>
        </w:trPr>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4</w:t>
            </w:r>
          </w:p>
        </w:tc>
        <w:tc>
          <w:tcPr>
            <w:tcW w:w="1168"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color w:val="000000"/>
              </w:rPr>
              <w:t>空燃比分析仪</w:t>
            </w:r>
            <w:r>
              <w:rPr>
                <w:rFonts w:asciiTheme="minorEastAsia" w:eastAsiaTheme="minorEastAsia" w:hAnsiTheme="minorEastAsia" w:cs="宋体" w:hint="eastAsia"/>
                <w:color w:val="000000"/>
              </w:rPr>
              <w:t xml:space="preserve"> </w:t>
            </w:r>
          </w:p>
        </w:tc>
        <w:tc>
          <w:tcPr>
            <w:tcW w:w="2076"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长沙汉洲</w:t>
            </w:r>
            <w:r>
              <w:rPr>
                <w:rFonts w:asciiTheme="minorEastAsia" w:eastAsiaTheme="minorEastAsia" w:hAnsiTheme="minorEastAsia" w:cs="宋体" w:hint="eastAsia"/>
              </w:rPr>
              <w:t>ES630</w:t>
            </w:r>
          </w:p>
        </w:tc>
        <w:tc>
          <w:tcPr>
            <w:tcW w:w="1787"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rPr>
              <w:t>长沙汉洲机电设备有限公司</w:t>
            </w:r>
          </w:p>
        </w:tc>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长沙</w:t>
            </w:r>
          </w:p>
        </w:tc>
        <w:tc>
          <w:tcPr>
            <w:tcW w:w="2039"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详见附件</w:t>
            </w:r>
            <w:r>
              <w:rPr>
                <w:rFonts w:asciiTheme="minorEastAsia" w:eastAsiaTheme="minorEastAsia" w:hAnsiTheme="minorEastAsia" w:hint="eastAsia"/>
              </w:rPr>
              <w:t>2</w:t>
            </w:r>
          </w:p>
        </w:tc>
        <w:tc>
          <w:tcPr>
            <w:tcW w:w="117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853"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台</w:t>
            </w:r>
          </w:p>
        </w:tc>
        <w:tc>
          <w:tcPr>
            <w:tcW w:w="1196"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54000</w:t>
            </w:r>
          </w:p>
        </w:tc>
        <w:tc>
          <w:tcPr>
            <w:tcW w:w="118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54000</w:t>
            </w:r>
          </w:p>
        </w:tc>
        <w:tc>
          <w:tcPr>
            <w:tcW w:w="1171"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不免税</w:t>
            </w:r>
          </w:p>
        </w:tc>
      </w:tr>
      <w:tr w:rsidR="00763825">
        <w:trPr>
          <w:trHeight w:val="567"/>
          <w:jc w:val="center"/>
        </w:trPr>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5</w:t>
            </w:r>
          </w:p>
        </w:tc>
        <w:tc>
          <w:tcPr>
            <w:tcW w:w="1168"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color w:val="000000"/>
              </w:rPr>
              <w:t>编码器</w:t>
            </w:r>
          </w:p>
        </w:tc>
        <w:tc>
          <w:tcPr>
            <w:tcW w:w="2076"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长沙汉洲</w:t>
            </w:r>
            <w:r>
              <w:rPr>
                <w:rFonts w:asciiTheme="minorEastAsia" w:eastAsiaTheme="minorEastAsia" w:hAnsiTheme="minorEastAsia" w:cs="宋体" w:hint="eastAsia"/>
              </w:rPr>
              <w:t>S4011</w:t>
            </w:r>
          </w:p>
        </w:tc>
        <w:tc>
          <w:tcPr>
            <w:tcW w:w="1787"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rPr>
              <w:t>长沙汉洲机电设备有限公司</w:t>
            </w:r>
          </w:p>
        </w:tc>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长沙</w:t>
            </w:r>
          </w:p>
        </w:tc>
        <w:tc>
          <w:tcPr>
            <w:tcW w:w="2039"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详见附件</w:t>
            </w:r>
            <w:r>
              <w:rPr>
                <w:rFonts w:asciiTheme="minorEastAsia" w:eastAsiaTheme="minorEastAsia" w:hAnsiTheme="minorEastAsia" w:hint="eastAsia"/>
              </w:rPr>
              <w:t>2</w:t>
            </w:r>
          </w:p>
        </w:tc>
        <w:tc>
          <w:tcPr>
            <w:tcW w:w="117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853"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proofErr w:type="gramStart"/>
            <w:r>
              <w:rPr>
                <w:rFonts w:asciiTheme="minorEastAsia" w:eastAsiaTheme="minorEastAsia" w:hAnsiTheme="minorEastAsia" w:hint="eastAsia"/>
              </w:rPr>
              <w:t>个</w:t>
            </w:r>
            <w:proofErr w:type="gramEnd"/>
          </w:p>
        </w:tc>
        <w:tc>
          <w:tcPr>
            <w:tcW w:w="1196"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24000</w:t>
            </w:r>
          </w:p>
        </w:tc>
        <w:tc>
          <w:tcPr>
            <w:tcW w:w="118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24000</w:t>
            </w:r>
          </w:p>
        </w:tc>
        <w:tc>
          <w:tcPr>
            <w:tcW w:w="1171"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不免税</w:t>
            </w:r>
          </w:p>
        </w:tc>
      </w:tr>
      <w:tr w:rsidR="00763825">
        <w:trPr>
          <w:trHeight w:val="567"/>
          <w:jc w:val="center"/>
        </w:trPr>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6</w:t>
            </w:r>
          </w:p>
        </w:tc>
        <w:tc>
          <w:tcPr>
            <w:tcW w:w="1168"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proofErr w:type="gramStart"/>
            <w:r>
              <w:rPr>
                <w:rFonts w:asciiTheme="minorEastAsia" w:eastAsiaTheme="minorEastAsia" w:hAnsiTheme="minorEastAsia" w:cs="宋体" w:hint="eastAsia"/>
                <w:color w:val="000000"/>
              </w:rPr>
              <w:t>缸压传感器</w:t>
            </w:r>
            <w:proofErr w:type="gramEnd"/>
          </w:p>
        </w:tc>
        <w:tc>
          <w:tcPr>
            <w:tcW w:w="2076"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长沙汉洲</w:t>
            </w:r>
            <w:r>
              <w:rPr>
                <w:rFonts w:asciiTheme="minorEastAsia" w:eastAsiaTheme="minorEastAsia" w:hAnsiTheme="minorEastAsia" w:cs="宋体" w:hint="eastAsia"/>
              </w:rPr>
              <w:t>OP052A</w:t>
            </w:r>
          </w:p>
        </w:tc>
        <w:tc>
          <w:tcPr>
            <w:tcW w:w="1787"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cs="宋体" w:hint="eastAsia"/>
              </w:rPr>
              <w:t>长沙汉洲机电设备有限公司</w:t>
            </w:r>
          </w:p>
        </w:tc>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长沙</w:t>
            </w:r>
          </w:p>
        </w:tc>
        <w:tc>
          <w:tcPr>
            <w:tcW w:w="2039" w:type="dxa"/>
            <w:tcBorders>
              <w:top w:val="single" w:sz="4" w:space="0" w:color="auto"/>
              <w:left w:val="nil"/>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详见附件</w:t>
            </w:r>
            <w:r>
              <w:rPr>
                <w:rFonts w:asciiTheme="minorEastAsia" w:eastAsiaTheme="minorEastAsia" w:hAnsiTheme="minorEastAsia" w:hint="eastAsia"/>
              </w:rPr>
              <w:t>2</w:t>
            </w:r>
          </w:p>
        </w:tc>
        <w:tc>
          <w:tcPr>
            <w:tcW w:w="117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853" w:type="dxa"/>
            <w:tcBorders>
              <w:top w:val="nil"/>
              <w:left w:val="nil"/>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proofErr w:type="gramStart"/>
            <w:r>
              <w:rPr>
                <w:rFonts w:asciiTheme="minorEastAsia" w:eastAsiaTheme="minorEastAsia" w:hAnsiTheme="minorEastAsia" w:hint="eastAsia"/>
              </w:rPr>
              <w:t>个</w:t>
            </w:r>
            <w:proofErr w:type="gramEnd"/>
          </w:p>
        </w:tc>
        <w:tc>
          <w:tcPr>
            <w:tcW w:w="1196"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25000</w:t>
            </w:r>
          </w:p>
        </w:tc>
        <w:tc>
          <w:tcPr>
            <w:tcW w:w="118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25000</w:t>
            </w:r>
          </w:p>
        </w:tc>
        <w:tc>
          <w:tcPr>
            <w:tcW w:w="1171" w:type="dxa"/>
            <w:tcBorders>
              <w:top w:val="nil"/>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不免税</w:t>
            </w:r>
          </w:p>
        </w:tc>
      </w:tr>
      <w:tr w:rsidR="00763825">
        <w:trPr>
          <w:trHeight w:val="567"/>
          <w:jc w:val="center"/>
        </w:trPr>
        <w:tc>
          <w:tcPr>
            <w:tcW w:w="15174" w:type="dxa"/>
            <w:gridSpan w:val="11"/>
            <w:tcBorders>
              <w:top w:val="single" w:sz="4" w:space="0" w:color="auto"/>
              <w:left w:val="single" w:sz="4" w:space="0" w:color="auto"/>
              <w:bottom w:val="single" w:sz="4" w:space="0" w:color="auto"/>
              <w:right w:val="single" w:sz="4" w:space="0" w:color="auto"/>
            </w:tcBorders>
            <w:vAlign w:val="center"/>
          </w:tcPr>
          <w:p w:rsidR="00763825" w:rsidRDefault="00CF3C55">
            <w:pPr>
              <w:adjustRightInd w:val="0"/>
              <w:snapToGrid w:val="0"/>
              <w:spacing w:line="360" w:lineRule="auto"/>
              <w:jc w:val="center"/>
              <w:rPr>
                <w:rFonts w:asciiTheme="minorEastAsia" w:eastAsiaTheme="minorEastAsia" w:hAnsiTheme="minorEastAsia"/>
              </w:rPr>
            </w:pPr>
            <w:r>
              <w:rPr>
                <w:rFonts w:asciiTheme="minorEastAsia" w:eastAsiaTheme="minorEastAsia" w:hAnsiTheme="minorEastAsia" w:hint="eastAsia"/>
              </w:rPr>
              <w:t>合计：</w:t>
            </w:r>
            <w:r>
              <w:rPr>
                <w:rFonts w:asciiTheme="minorEastAsia" w:eastAsiaTheme="minorEastAsia" w:hAnsiTheme="minorEastAsia" w:hint="eastAsia"/>
              </w:rPr>
              <w:t xml:space="preserve">  </w:t>
            </w:r>
            <w:r>
              <w:rPr>
                <w:rFonts w:asciiTheme="minorEastAsia" w:eastAsiaTheme="minorEastAsia" w:hAnsiTheme="minorEastAsia" w:hint="eastAsia"/>
              </w:rPr>
              <w:t>小写：￥</w:t>
            </w:r>
            <w:r>
              <w:rPr>
                <w:rFonts w:asciiTheme="minorEastAsia" w:eastAsiaTheme="minorEastAsia" w:hAnsiTheme="minorEastAsia"/>
              </w:rPr>
              <w:t>345000</w:t>
            </w:r>
            <w:r>
              <w:rPr>
                <w:rFonts w:asciiTheme="minorEastAsia" w:eastAsiaTheme="minorEastAsia" w:hAnsiTheme="minorEastAsia" w:hint="eastAsia"/>
              </w:rPr>
              <w:t>元</w:t>
            </w:r>
            <w:r>
              <w:rPr>
                <w:rFonts w:asciiTheme="minorEastAsia" w:eastAsiaTheme="minorEastAsia" w:hAnsiTheme="minorEastAsia" w:hint="eastAsia"/>
              </w:rPr>
              <w:t xml:space="preserve">     </w:t>
            </w:r>
            <w:r>
              <w:rPr>
                <w:rFonts w:asciiTheme="minorEastAsia" w:eastAsiaTheme="minorEastAsia" w:hAnsiTheme="minorEastAsia" w:hint="eastAsia"/>
              </w:rPr>
              <w:t>大写：人民币</w:t>
            </w:r>
            <w:proofErr w:type="gramStart"/>
            <w:r>
              <w:rPr>
                <w:rFonts w:asciiTheme="minorEastAsia" w:eastAsiaTheme="minorEastAsia" w:hAnsiTheme="minorEastAsia" w:hint="eastAsia"/>
              </w:rPr>
              <w:t>叁拾肆万伍仟</w:t>
            </w:r>
            <w:proofErr w:type="gramEnd"/>
            <w:r>
              <w:rPr>
                <w:rFonts w:asciiTheme="minorEastAsia" w:eastAsiaTheme="minorEastAsia" w:hAnsiTheme="minorEastAsia" w:hint="eastAsia"/>
              </w:rPr>
              <w:t>元整</w:t>
            </w:r>
          </w:p>
        </w:tc>
      </w:tr>
    </w:tbl>
    <w:p w:rsidR="00763825" w:rsidRDefault="00CF3C55">
      <w:pPr>
        <w:pStyle w:val="a0"/>
      </w:pPr>
      <w:r>
        <w:br w:type="page"/>
      </w:r>
    </w:p>
    <w:p w:rsidR="00763825" w:rsidRDefault="00CF3C55">
      <w:pPr>
        <w:pStyle w:val="a0"/>
        <w:spacing w:after="0" w:line="360" w:lineRule="auto"/>
        <w:rPr>
          <w:rFonts w:ascii="宋体" w:hAnsi="宋体" w:cs="宋体"/>
          <w:sz w:val="24"/>
        </w:rPr>
      </w:pPr>
      <w:r>
        <w:rPr>
          <w:rFonts w:ascii="宋体" w:hAnsi="宋体" w:cs="宋体" w:hint="eastAsia"/>
          <w:sz w:val="24"/>
        </w:rPr>
        <w:lastRenderedPageBreak/>
        <w:t>附件</w:t>
      </w:r>
      <w:r>
        <w:rPr>
          <w:rFonts w:ascii="宋体" w:hAnsi="宋体" w:cs="宋体"/>
          <w:sz w:val="24"/>
        </w:rPr>
        <w:t xml:space="preserve">2   </w:t>
      </w:r>
      <w:r>
        <w:rPr>
          <w:rFonts w:ascii="宋体" w:hAnsi="宋体" w:cs="宋体" w:hint="eastAsia"/>
          <w:sz w:val="24"/>
        </w:rPr>
        <w:t>设备配置清单表：</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1211"/>
        <w:gridCol w:w="708"/>
        <w:gridCol w:w="1025"/>
      </w:tblGrid>
      <w:tr w:rsidR="00763825">
        <w:trPr>
          <w:jc w:val="center"/>
        </w:trPr>
        <w:tc>
          <w:tcPr>
            <w:tcW w:w="1230" w:type="dxa"/>
            <w:vAlign w:val="center"/>
          </w:tcPr>
          <w:p w:rsidR="00763825" w:rsidRDefault="00CF3C55">
            <w:pPr>
              <w:jc w:val="center"/>
              <w:rPr>
                <w:rFonts w:ascii="宋体" w:hAnsi="宋体" w:cs="宋体"/>
                <w:sz w:val="24"/>
              </w:rPr>
            </w:pPr>
            <w:r>
              <w:rPr>
                <w:rFonts w:ascii="宋体" w:hAnsi="宋体" w:cs="宋体" w:hint="eastAsia"/>
                <w:sz w:val="24"/>
              </w:rPr>
              <w:t>序</w:t>
            </w:r>
            <w:r>
              <w:rPr>
                <w:rFonts w:ascii="宋体" w:hAnsi="宋体" w:cs="宋体"/>
                <w:sz w:val="24"/>
              </w:rPr>
              <w:t xml:space="preserve"> </w:t>
            </w:r>
            <w:r>
              <w:rPr>
                <w:rFonts w:ascii="宋体" w:hAnsi="宋体" w:cs="宋体" w:hint="eastAsia"/>
                <w:sz w:val="24"/>
              </w:rPr>
              <w:t>号</w:t>
            </w:r>
          </w:p>
        </w:tc>
        <w:tc>
          <w:tcPr>
            <w:tcW w:w="11211" w:type="dxa"/>
            <w:vAlign w:val="center"/>
          </w:tcPr>
          <w:p w:rsidR="00763825" w:rsidRDefault="00CF3C55">
            <w:pPr>
              <w:jc w:val="left"/>
              <w:rPr>
                <w:rFonts w:ascii="宋体" w:hAnsi="宋体" w:cs="宋体"/>
                <w:sz w:val="24"/>
              </w:rPr>
            </w:pPr>
            <w:r>
              <w:rPr>
                <w:rFonts w:ascii="宋体" w:hAnsi="宋体" w:cs="宋体" w:hint="eastAsia"/>
                <w:sz w:val="24"/>
              </w:rPr>
              <w:t>具体配置清单描述</w:t>
            </w:r>
          </w:p>
        </w:tc>
        <w:tc>
          <w:tcPr>
            <w:tcW w:w="708" w:type="dxa"/>
            <w:vAlign w:val="center"/>
          </w:tcPr>
          <w:p w:rsidR="00763825" w:rsidRDefault="00CF3C55">
            <w:pPr>
              <w:jc w:val="center"/>
              <w:rPr>
                <w:rFonts w:ascii="宋体" w:hAnsi="宋体" w:cs="宋体"/>
                <w:sz w:val="24"/>
              </w:rPr>
            </w:pPr>
            <w:r>
              <w:rPr>
                <w:rFonts w:ascii="宋体" w:hAnsi="宋体" w:cs="宋体" w:hint="eastAsia"/>
                <w:sz w:val="24"/>
              </w:rPr>
              <w:t>单位</w:t>
            </w:r>
          </w:p>
        </w:tc>
        <w:tc>
          <w:tcPr>
            <w:tcW w:w="1025" w:type="dxa"/>
            <w:vAlign w:val="center"/>
          </w:tcPr>
          <w:p w:rsidR="00763825" w:rsidRDefault="00CF3C55">
            <w:pPr>
              <w:jc w:val="center"/>
              <w:rPr>
                <w:rFonts w:ascii="宋体" w:hAnsi="宋体" w:cs="宋体"/>
                <w:sz w:val="24"/>
              </w:rPr>
            </w:pPr>
            <w:r>
              <w:rPr>
                <w:rFonts w:ascii="宋体" w:hAnsi="宋体" w:cs="宋体" w:hint="eastAsia"/>
                <w:sz w:val="24"/>
              </w:rPr>
              <w:t>数量</w:t>
            </w:r>
          </w:p>
        </w:tc>
      </w:tr>
      <w:tr w:rsidR="00763825">
        <w:trPr>
          <w:jc w:val="center"/>
        </w:trPr>
        <w:tc>
          <w:tcPr>
            <w:tcW w:w="1230" w:type="dxa"/>
            <w:vAlign w:val="center"/>
          </w:tcPr>
          <w:p w:rsidR="00763825" w:rsidRDefault="00CF3C55">
            <w:pPr>
              <w:jc w:val="center"/>
              <w:rPr>
                <w:rFonts w:ascii="宋体" w:hAnsi="宋体" w:cs="宋体"/>
                <w:sz w:val="24"/>
              </w:rPr>
            </w:pPr>
            <w:r>
              <w:rPr>
                <w:rFonts w:ascii="宋体" w:hAnsi="宋体" w:cs="宋体"/>
                <w:sz w:val="24"/>
              </w:rPr>
              <w:t>1</w:t>
            </w:r>
          </w:p>
        </w:tc>
        <w:tc>
          <w:tcPr>
            <w:tcW w:w="11211" w:type="dxa"/>
            <w:vAlign w:val="center"/>
          </w:tcPr>
          <w:p w:rsidR="00763825" w:rsidRDefault="00CF3C55">
            <w:pPr>
              <w:jc w:val="left"/>
              <w:rPr>
                <w:rFonts w:ascii="宋体" w:hAnsi="宋体" w:cs="宋体"/>
                <w:sz w:val="24"/>
              </w:rPr>
            </w:pPr>
            <w:r>
              <w:rPr>
                <w:rFonts w:ascii="宋体" w:hAnsi="宋体" w:cs="宋体" w:hint="eastAsia"/>
                <w:sz w:val="24"/>
              </w:rPr>
              <w:t>5</w:t>
            </w:r>
            <w:r>
              <w:rPr>
                <w:rFonts w:ascii="宋体" w:hAnsi="宋体" w:cs="宋体" w:hint="eastAsia"/>
                <w:sz w:val="24"/>
              </w:rPr>
              <w:t>轴加工</w:t>
            </w:r>
            <w:r>
              <w:rPr>
                <w:rFonts w:ascii="宋体" w:hAnsi="宋体" w:cs="宋体" w:hint="eastAsia"/>
                <w:sz w:val="24"/>
              </w:rPr>
              <w:t>CAM</w:t>
            </w:r>
            <w:r>
              <w:rPr>
                <w:rFonts w:ascii="宋体" w:hAnsi="宋体" w:cs="宋体" w:hint="eastAsia"/>
                <w:sz w:val="24"/>
              </w:rPr>
              <w:t>软件</w:t>
            </w:r>
            <w:r>
              <w:rPr>
                <w:rFonts w:ascii="宋体" w:hAnsi="宋体" w:cs="宋体" w:hint="eastAsia"/>
                <w:sz w:val="24"/>
              </w:rPr>
              <w:t xml:space="preserve">  </w:t>
            </w:r>
            <w:r>
              <w:rPr>
                <w:rFonts w:ascii="宋体" w:hAnsi="宋体" w:cs="宋体" w:hint="eastAsia"/>
                <w:sz w:val="24"/>
              </w:rPr>
              <w:t>技术要求</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）软件包含产品设计、实体建模、装配建模、高级曲面造型、模具设计、电极设计、模架库和</w:t>
            </w:r>
            <w:r>
              <w:rPr>
                <w:rFonts w:ascii="宋体" w:hAnsi="宋体" w:cs="宋体" w:hint="eastAsia"/>
                <w:sz w:val="24"/>
              </w:rPr>
              <w:t>2.5</w:t>
            </w:r>
            <w:r>
              <w:rPr>
                <w:rFonts w:ascii="宋体" w:hAnsi="宋体" w:cs="宋体" w:hint="eastAsia"/>
                <w:sz w:val="24"/>
              </w:rPr>
              <w:t>～</w:t>
            </w:r>
            <w:r>
              <w:rPr>
                <w:rFonts w:ascii="宋体" w:hAnsi="宋体" w:cs="宋体" w:hint="eastAsia"/>
                <w:sz w:val="24"/>
              </w:rPr>
              <w:t>5</w:t>
            </w:r>
            <w:r>
              <w:rPr>
                <w:rFonts w:ascii="宋体" w:hAnsi="宋体" w:cs="宋体" w:hint="eastAsia"/>
                <w:sz w:val="24"/>
              </w:rPr>
              <w:t>轴的数控加工功能；</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）软件提供涵盖目前机械</w:t>
            </w:r>
            <w:r>
              <w:rPr>
                <w:rFonts w:ascii="宋体" w:hAnsi="宋体" w:cs="宋体" w:hint="eastAsia"/>
                <w:sz w:val="24"/>
              </w:rPr>
              <w:t>CAD</w:t>
            </w:r>
            <w:r>
              <w:rPr>
                <w:rFonts w:ascii="宋体" w:hAnsi="宋体" w:cs="宋体" w:hint="eastAsia"/>
                <w:sz w:val="24"/>
              </w:rPr>
              <w:t>软件的接口，支持的数据标准应有：</w:t>
            </w:r>
            <w:r>
              <w:rPr>
                <w:rFonts w:ascii="宋体" w:hAnsi="宋体" w:cs="宋体" w:hint="eastAsia"/>
                <w:sz w:val="24"/>
              </w:rPr>
              <w:t>IGES, VDA, STEP, DXF</w:t>
            </w:r>
            <w:r>
              <w:rPr>
                <w:rFonts w:ascii="宋体" w:hAnsi="宋体" w:cs="宋体" w:hint="eastAsia"/>
                <w:sz w:val="24"/>
              </w:rPr>
              <w:t>，</w:t>
            </w:r>
            <w:r>
              <w:rPr>
                <w:rFonts w:ascii="宋体" w:hAnsi="宋体" w:cs="宋体" w:hint="eastAsia"/>
                <w:sz w:val="24"/>
              </w:rPr>
              <w:t>CATIA V4</w:t>
            </w:r>
            <w:r>
              <w:rPr>
                <w:rFonts w:ascii="宋体" w:hAnsi="宋体" w:cs="宋体" w:hint="eastAsia"/>
                <w:sz w:val="24"/>
              </w:rPr>
              <w:t>和</w:t>
            </w:r>
            <w:r>
              <w:rPr>
                <w:rFonts w:ascii="宋体" w:hAnsi="宋体" w:cs="宋体" w:hint="eastAsia"/>
                <w:sz w:val="24"/>
              </w:rPr>
              <w:t>V5</w:t>
            </w:r>
            <w:r>
              <w:rPr>
                <w:rFonts w:ascii="宋体" w:hAnsi="宋体" w:cs="宋体" w:hint="eastAsia"/>
                <w:sz w:val="24"/>
              </w:rPr>
              <w:t>，</w:t>
            </w:r>
            <w:r>
              <w:rPr>
                <w:rFonts w:ascii="宋体" w:hAnsi="宋体" w:cs="宋体" w:hint="eastAsia"/>
                <w:sz w:val="24"/>
              </w:rPr>
              <w:t>DWG</w:t>
            </w:r>
            <w:r>
              <w:rPr>
                <w:rFonts w:ascii="宋体" w:hAnsi="宋体" w:cs="宋体" w:hint="eastAsia"/>
                <w:sz w:val="24"/>
              </w:rPr>
              <w:t>等文件格式；</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）软件具备</w:t>
            </w:r>
            <w:r>
              <w:rPr>
                <w:rFonts w:ascii="宋体" w:hAnsi="宋体" w:cs="宋体" w:hint="eastAsia"/>
                <w:sz w:val="24"/>
              </w:rPr>
              <w:t>2.5</w:t>
            </w:r>
            <w:r>
              <w:rPr>
                <w:rFonts w:ascii="宋体" w:hAnsi="宋体" w:cs="宋体" w:hint="eastAsia"/>
                <w:sz w:val="24"/>
              </w:rPr>
              <w:t>～</w:t>
            </w:r>
            <w:r>
              <w:rPr>
                <w:rFonts w:ascii="宋体" w:hAnsi="宋体" w:cs="宋体" w:hint="eastAsia"/>
                <w:sz w:val="24"/>
              </w:rPr>
              <w:t>5</w:t>
            </w:r>
            <w:r>
              <w:rPr>
                <w:rFonts w:ascii="宋体" w:hAnsi="宋体" w:cs="宋体" w:hint="eastAsia"/>
                <w:sz w:val="24"/>
              </w:rPr>
              <w:t>轴的数控加工能力，包含</w:t>
            </w:r>
            <w:r>
              <w:rPr>
                <w:rFonts w:ascii="宋体" w:hAnsi="宋体" w:cs="宋体" w:hint="eastAsia"/>
                <w:sz w:val="24"/>
              </w:rPr>
              <w:t>3</w:t>
            </w:r>
            <w:r>
              <w:rPr>
                <w:rFonts w:ascii="宋体" w:hAnsi="宋体" w:cs="宋体" w:hint="eastAsia"/>
                <w:sz w:val="24"/>
              </w:rPr>
              <w:t>轴、</w:t>
            </w:r>
            <w:r>
              <w:rPr>
                <w:rFonts w:ascii="宋体" w:hAnsi="宋体" w:cs="宋体" w:hint="eastAsia"/>
                <w:sz w:val="24"/>
              </w:rPr>
              <w:t>4</w:t>
            </w:r>
            <w:r>
              <w:rPr>
                <w:rFonts w:ascii="宋体" w:hAnsi="宋体" w:cs="宋体" w:hint="eastAsia"/>
                <w:sz w:val="24"/>
              </w:rPr>
              <w:t>轴</w:t>
            </w:r>
            <w:r>
              <w:rPr>
                <w:rFonts w:ascii="宋体" w:hAnsi="宋体" w:cs="宋体" w:hint="eastAsia"/>
                <w:sz w:val="24"/>
              </w:rPr>
              <w:t>4</w:t>
            </w:r>
            <w:r>
              <w:rPr>
                <w:rFonts w:ascii="宋体" w:hAnsi="宋体" w:cs="宋体" w:hint="eastAsia"/>
                <w:sz w:val="24"/>
              </w:rPr>
              <w:t>联动、</w:t>
            </w:r>
            <w:r>
              <w:rPr>
                <w:rFonts w:ascii="宋体" w:hAnsi="宋体" w:cs="宋体" w:hint="eastAsia"/>
                <w:sz w:val="24"/>
              </w:rPr>
              <w:t>4</w:t>
            </w:r>
            <w:r>
              <w:rPr>
                <w:rFonts w:ascii="宋体" w:hAnsi="宋体" w:cs="宋体" w:hint="eastAsia"/>
                <w:sz w:val="24"/>
              </w:rPr>
              <w:t>轴</w:t>
            </w:r>
            <w:r>
              <w:rPr>
                <w:rFonts w:ascii="宋体" w:hAnsi="宋体" w:cs="宋体" w:hint="eastAsia"/>
                <w:sz w:val="24"/>
              </w:rPr>
              <w:t>3</w:t>
            </w:r>
            <w:r>
              <w:rPr>
                <w:rFonts w:ascii="宋体" w:hAnsi="宋体" w:cs="宋体" w:hint="eastAsia"/>
                <w:sz w:val="24"/>
              </w:rPr>
              <w:t>联动、</w:t>
            </w:r>
            <w:r>
              <w:rPr>
                <w:rFonts w:ascii="宋体" w:hAnsi="宋体" w:cs="宋体" w:hint="eastAsia"/>
                <w:sz w:val="24"/>
              </w:rPr>
              <w:t>5</w:t>
            </w:r>
            <w:r>
              <w:rPr>
                <w:rFonts w:ascii="宋体" w:hAnsi="宋体" w:cs="宋体" w:hint="eastAsia"/>
                <w:sz w:val="24"/>
              </w:rPr>
              <w:t>轴定位加工（</w:t>
            </w:r>
            <w:r>
              <w:rPr>
                <w:rFonts w:ascii="宋体" w:hAnsi="宋体" w:cs="宋体" w:hint="eastAsia"/>
                <w:sz w:val="24"/>
              </w:rPr>
              <w:t>3+2</w:t>
            </w:r>
            <w:r>
              <w:rPr>
                <w:rFonts w:ascii="宋体" w:hAnsi="宋体" w:cs="宋体" w:hint="eastAsia"/>
                <w:sz w:val="24"/>
              </w:rPr>
              <w:t>轴）、</w:t>
            </w:r>
            <w:r>
              <w:rPr>
                <w:rFonts w:ascii="宋体" w:hAnsi="宋体" w:cs="宋体" w:hint="eastAsia"/>
                <w:sz w:val="24"/>
              </w:rPr>
              <w:t>5</w:t>
            </w:r>
            <w:r>
              <w:rPr>
                <w:rFonts w:ascii="宋体" w:hAnsi="宋体" w:cs="宋体" w:hint="eastAsia"/>
                <w:sz w:val="24"/>
              </w:rPr>
              <w:t>轴联动加工；</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）软件具有编程快速预览功能，可在参数设定好后，无需计算刀具，直接查看加工结果；</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）软件</w:t>
            </w:r>
            <w:r>
              <w:rPr>
                <w:rFonts w:ascii="宋体" w:hAnsi="宋体" w:cs="宋体" w:hint="eastAsia"/>
                <w:sz w:val="24"/>
              </w:rPr>
              <w:t>CAM</w:t>
            </w:r>
            <w:r>
              <w:rPr>
                <w:rFonts w:ascii="宋体" w:hAnsi="宋体" w:cs="宋体" w:hint="eastAsia"/>
                <w:sz w:val="24"/>
              </w:rPr>
              <w:t>系统可以根据不同的加工策略收集和积累典型的工艺过程及其参数而生成加工模板；</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）系统能够提供</w:t>
            </w:r>
            <w:r>
              <w:rPr>
                <w:rFonts w:ascii="宋体" w:hAnsi="宋体" w:cs="宋体" w:hint="eastAsia"/>
                <w:sz w:val="24"/>
              </w:rPr>
              <w:t>2.5</w:t>
            </w:r>
            <w:r>
              <w:rPr>
                <w:rFonts w:ascii="宋体" w:hAnsi="宋体" w:cs="宋体" w:hint="eastAsia"/>
                <w:sz w:val="24"/>
              </w:rPr>
              <w:t>～</w:t>
            </w:r>
            <w:r>
              <w:rPr>
                <w:rFonts w:ascii="宋体" w:hAnsi="宋体" w:cs="宋体" w:hint="eastAsia"/>
                <w:sz w:val="24"/>
              </w:rPr>
              <w:t>5</w:t>
            </w:r>
            <w:r>
              <w:rPr>
                <w:rFonts w:ascii="宋体" w:hAnsi="宋体" w:cs="宋体" w:hint="eastAsia"/>
                <w:sz w:val="24"/>
              </w:rPr>
              <w:t>轴钻孔模块，能自动产生钻孔程序，自动钻孔能够识别孔的特征和并根据孔的大小和形状进行分类，也能够产生钻孔循环程序；</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）软件的</w:t>
            </w:r>
            <w:r>
              <w:rPr>
                <w:rFonts w:ascii="宋体" w:hAnsi="宋体" w:cs="宋体" w:hint="eastAsia"/>
                <w:sz w:val="24"/>
              </w:rPr>
              <w:t>CAM</w:t>
            </w:r>
            <w:r>
              <w:rPr>
                <w:rFonts w:ascii="宋体" w:hAnsi="宋体" w:cs="宋体" w:hint="eastAsia"/>
                <w:sz w:val="24"/>
              </w:rPr>
              <w:t>应与</w:t>
            </w:r>
            <w:r>
              <w:rPr>
                <w:rFonts w:ascii="宋体" w:hAnsi="宋体" w:cs="宋体" w:hint="eastAsia"/>
                <w:sz w:val="24"/>
              </w:rPr>
              <w:t>CAD</w:t>
            </w:r>
            <w:r>
              <w:rPr>
                <w:rFonts w:ascii="宋体" w:hAnsi="宋体" w:cs="宋体" w:hint="eastAsia"/>
                <w:sz w:val="24"/>
              </w:rPr>
              <w:t>一体化集成，设计加工完全一体化，在加工环境中可以直接对设计的实体模型进行修改。不接受设计和加工在不同的操作环境中操作；</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）软件具备加工仿真功能，具有刀具轨迹仿真和校验以及线框仿真功能；需具备三轴机床</w:t>
            </w:r>
            <w:proofErr w:type="gramStart"/>
            <w:r>
              <w:rPr>
                <w:rFonts w:ascii="宋体" w:hAnsi="宋体" w:cs="宋体" w:hint="eastAsia"/>
                <w:sz w:val="24"/>
              </w:rPr>
              <w:t>和五轴机床</w:t>
            </w:r>
            <w:proofErr w:type="gramEnd"/>
            <w:r>
              <w:rPr>
                <w:rFonts w:ascii="宋体" w:hAnsi="宋体" w:cs="宋体" w:hint="eastAsia"/>
                <w:sz w:val="24"/>
              </w:rPr>
              <w:t>的机床仿真功能；具有通用后置处理功能，可针对不同的操作系统定制专用的后置，产生正确的加工代码，用来进行加工；</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）软件授权必须是长期授权，不是</w:t>
            </w:r>
            <w:proofErr w:type="gramStart"/>
            <w:r>
              <w:rPr>
                <w:rFonts w:ascii="宋体" w:hAnsi="宋体" w:cs="宋体" w:hint="eastAsia"/>
                <w:sz w:val="24"/>
              </w:rPr>
              <w:t>年租式授权</w:t>
            </w:r>
            <w:proofErr w:type="gramEnd"/>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）软件能提供</w:t>
            </w:r>
            <w:r>
              <w:rPr>
                <w:rFonts w:ascii="宋体" w:hAnsi="宋体" w:cs="宋体" w:hint="eastAsia"/>
                <w:sz w:val="24"/>
              </w:rPr>
              <w:t>3D</w:t>
            </w:r>
            <w:r>
              <w:rPr>
                <w:rFonts w:ascii="宋体" w:hAnsi="宋体" w:cs="宋体" w:hint="eastAsia"/>
                <w:sz w:val="24"/>
              </w:rPr>
              <w:t>打印机、三维</w:t>
            </w:r>
            <w:r>
              <w:rPr>
                <w:rFonts w:ascii="宋体" w:hAnsi="宋体" w:cs="宋体" w:hint="eastAsia"/>
                <w:sz w:val="24"/>
              </w:rPr>
              <w:t>CAD/CAM</w:t>
            </w:r>
            <w:r>
              <w:rPr>
                <w:rFonts w:ascii="宋体" w:hAnsi="宋体" w:cs="宋体" w:hint="eastAsia"/>
                <w:sz w:val="24"/>
              </w:rPr>
              <w:t>软件、逆向工程软件等一体化解决方案的插件。</w:t>
            </w:r>
          </w:p>
        </w:tc>
        <w:tc>
          <w:tcPr>
            <w:tcW w:w="708"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套</w:t>
            </w:r>
          </w:p>
        </w:tc>
        <w:tc>
          <w:tcPr>
            <w:tcW w:w="1025"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1</w:t>
            </w:r>
          </w:p>
        </w:tc>
      </w:tr>
      <w:tr w:rsidR="00763825">
        <w:trPr>
          <w:jc w:val="center"/>
        </w:trPr>
        <w:tc>
          <w:tcPr>
            <w:tcW w:w="1230" w:type="dxa"/>
            <w:vAlign w:val="center"/>
          </w:tcPr>
          <w:p w:rsidR="00763825" w:rsidRDefault="00CF3C55">
            <w:pPr>
              <w:jc w:val="center"/>
              <w:rPr>
                <w:rFonts w:ascii="宋体" w:hAnsi="宋体" w:cs="宋体"/>
                <w:sz w:val="24"/>
              </w:rPr>
            </w:pPr>
            <w:r>
              <w:rPr>
                <w:rFonts w:ascii="宋体" w:hAnsi="宋体" w:cs="宋体"/>
                <w:sz w:val="24"/>
              </w:rPr>
              <w:t>2</w:t>
            </w:r>
          </w:p>
        </w:tc>
        <w:tc>
          <w:tcPr>
            <w:tcW w:w="11211" w:type="dxa"/>
            <w:vAlign w:val="center"/>
          </w:tcPr>
          <w:p w:rsidR="00763825" w:rsidRDefault="00CF3C55">
            <w:pPr>
              <w:jc w:val="left"/>
              <w:rPr>
                <w:rFonts w:ascii="宋体" w:hAnsi="宋体" w:cs="宋体"/>
                <w:sz w:val="24"/>
              </w:rPr>
            </w:pPr>
            <w:r>
              <w:rPr>
                <w:rFonts w:ascii="宋体" w:hAnsi="宋体" w:cs="宋体" w:hint="eastAsia"/>
                <w:sz w:val="24"/>
              </w:rPr>
              <w:t>步进伺服电机及其控制系统</w:t>
            </w:r>
            <w:r>
              <w:rPr>
                <w:rFonts w:ascii="宋体" w:hAnsi="宋体" w:cs="宋体" w:hint="eastAsia"/>
                <w:sz w:val="24"/>
              </w:rPr>
              <w:t xml:space="preserve">  </w:t>
            </w:r>
            <w:r>
              <w:rPr>
                <w:rFonts w:ascii="宋体" w:hAnsi="宋体" w:cs="宋体" w:hint="eastAsia"/>
                <w:sz w:val="24"/>
              </w:rPr>
              <w:t>技术参数</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）步进电机：内置高分辨率编码器；制动器可选，匹配</w:t>
            </w:r>
            <w:r>
              <w:rPr>
                <w:rFonts w:ascii="宋体" w:hAnsi="宋体" w:cs="宋体"/>
                <w:sz w:val="24"/>
              </w:rPr>
              <w:t>Z</w:t>
            </w:r>
            <w:r>
              <w:rPr>
                <w:rFonts w:ascii="宋体" w:hAnsi="宋体" w:cs="宋体" w:hint="eastAsia"/>
                <w:sz w:val="24"/>
              </w:rPr>
              <w:t>轴运动；相数</w:t>
            </w:r>
            <w:r>
              <w:rPr>
                <w:rFonts w:ascii="宋体" w:hAnsi="宋体" w:cs="宋体"/>
                <w:sz w:val="24"/>
              </w:rPr>
              <w:t>2</w:t>
            </w:r>
            <w:r>
              <w:rPr>
                <w:rFonts w:ascii="宋体" w:hAnsi="宋体" w:cs="宋体" w:hint="eastAsia"/>
                <w:sz w:val="24"/>
              </w:rPr>
              <w:t>；步距角</w:t>
            </w:r>
            <w:r>
              <w:rPr>
                <w:rFonts w:ascii="宋体" w:hAnsi="宋体" w:cs="宋体"/>
                <w:sz w:val="24"/>
              </w:rPr>
              <w:t>1.8</w:t>
            </w:r>
            <w:r>
              <w:rPr>
                <w:rFonts w:ascii="宋体" w:hAnsi="宋体" w:cs="宋体" w:hint="eastAsia"/>
                <w:sz w:val="24"/>
              </w:rPr>
              <w:t>度；保持转矩</w:t>
            </w:r>
            <w:r>
              <w:rPr>
                <w:rFonts w:ascii="宋体" w:hAnsi="宋体" w:cs="宋体"/>
                <w:sz w:val="24"/>
              </w:rPr>
              <w:t>4.0N</w:t>
            </w:r>
            <w:r>
              <w:rPr>
                <w:rFonts w:ascii="微软雅黑" w:eastAsia="微软雅黑" w:hAnsi="微软雅黑" w:cs="微软雅黑" w:hint="eastAsia"/>
                <w:sz w:val="24"/>
              </w:rPr>
              <w:t>∙</w:t>
            </w:r>
            <w:r>
              <w:rPr>
                <w:rFonts w:ascii="宋体" w:hAnsi="宋体" w:cs="宋体"/>
                <w:sz w:val="24"/>
              </w:rPr>
              <w:t>m</w:t>
            </w:r>
            <w:r>
              <w:rPr>
                <w:rFonts w:ascii="宋体" w:hAnsi="宋体" w:cs="宋体" w:hint="eastAsia"/>
                <w:sz w:val="24"/>
              </w:rPr>
              <w:t>；转子惯量</w:t>
            </w:r>
            <w:r>
              <w:rPr>
                <w:rFonts w:ascii="宋体" w:hAnsi="宋体" w:cs="宋体"/>
                <w:sz w:val="24"/>
              </w:rPr>
              <w:t>1400g</w:t>
            </w:r>
            <w:r>
              <w:rPr>
                <w:rFonts w:ascii="微软雅黑" w:eastAsia="微软雅黑" w:hAnsi="微软雅黑" w:cs="微软雅黑" w:hint="eastAsia"/>
                <w:sz w:val="24"/>
              </w:rPr>
              <w:t>∙</w:t>
            </w:r>
            <w:r>
              <w:rPr>
                <w:rFonts w:ascii="宋体" w:hAnsi="宋体" w:cs="宋体"/>
                <w:sz w:val="24"/>
              </w:rPr>
              <w:t>cm2</w:t>
            </w:r>
            <w:r>
              <w:rPr>
                <w:rFonts w:ascii="宋体" w:hAnsi="宋体" w:cs="宋体" w:hint="eastAsia"/>
                <w:sz w:val="24"/>
              </w:rPr>
              <w:t>；编码器分辨率</w:t>
            </w:r>
            <w:r>
              <w:rPr>
                <w:rFonts w:ascii="宋体" w:hAnsi="宋体" w:cs="宋体"/>
                <w:sz w:val="24"/>
              </w:rPr>
              <w:t>1000</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）驱动器：基于工业以太网实时总线通讯协议；自动配置节点地址；峰值电流</w:t>
            </w:r>
            <w:r>
              <w:rPr>
                <w:rFonts w:ascii="宋体" w:hAnsi="宋体" w:cs="宋体" w:hint="eastAsia"/>
                <w:sz w:val="24"/>
              </w:rPr>
              <w:t>7.2A</w:t>
            </w:r>
            <w:r>
              <w:rPr>
                <w:rFonts w:ascii="宋体" w:hAnsi="宋体" w:cs="宋体" w:hint="eastAsia"/>
                <w:sz w:val="24"/>
              </w:rPr>
              <w:t>；输入电压范围</w:t>
            </w:r>
            <w:r>
              <w:rPr>
                <w:rFonts w:ascii="宋体" w:hAnsi="宋体" w:cs="宋体" w:hint="eastAsia"/>
                <w:sz w:val="24"/>
              </w:rPr>
              <w:t>18</w:t>
            </w:r>
            <w:r>
              <w:rPr>
                <w:rFonts w:ascii="宋体" w:hAnsi="宋体" w:cs="宋体" w:hint="eastAsia"/>
                <w:sz w:val="24"/>
              </w:rPr>
              <w:t>～</w:t>
            </w:r>
            <w:r>
              <w:rPr>
                <w:rFonts w:ascii="宋体" w:hAnsi="宋体" w:cs="宋体" w:hint="eastAsia"/>
                <w:sz w:val="24"/>
              </w:rPr>
              <w:lastRenderedPageBreak/>
              <w:t>80VAC</w:t>
            </w:r>
            <w:r>
              <w:rPr>
                <w:rFonts w:ascii="宋体" w:hAnsi="宋体" w:cs="宋体" w:hint="eastAsia"/>
                <w:sz w:val="24"/>
              </w:rPr>
              <w:t>；四输入，二输出；能配闭环</w:t>
            </w:r>
            <w:r>
              <w:rPr>
                <w:rFonts w:ascii="宋体" w:hAnsi="宋体" w:cs="宋体" w:hint="eastAsia"/>
                <w:sz w:val="24"/>
              </w:rPr>
              <w:t>86</w:t>
            </w:r>
            <w:r>
              <w:rPr>
                <w:rFonts w:ascii="宋体" w:hAnsi="宋体" w:cs="宋体" w:hint="eastAsia"/>
                <w:sz w:val="24"/>
              </w:rPr>
              <w:t>电机；</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）减速机：二级减速比</w:t>
            </w:r>
            <w:r>
              <w:rPr>
                <w:rFonts w:ascii="宋体" w:hAnsi="宋体" w:cs="宋体" w:hint="eastAsia"/>
                <w:sz w:val="24"/>
              </w:rPr>
              <w:t>20</w:t>
            </w:r>
            <w:r>
              <w:rPr>
                <w:rFonts w:ascii="宋体" w:hAnsi="宋体" w:cs="宋体" w:hint="eastAsia"/>
                <w:sz w:val="24"/>
              </w:rPr>
              <w:t>；</w:t>
            </w:r>
            <w:r>
              <w:rPr>
                <w:rFonts w:ascii="宋体" w:hAnsi="宋体" w:cs="宋体" w:hint="eastAsia"/>
                <w:sz w:val="24"/>
              </w:rPr>
              <w:t>PLF</w:t>
            </w:r>
            <w:proofErr w:type="gramStart"/>
            <w:r>
              <w:rPr>
                <w:rFonts w:ascii="宋体" w:hAnsi="宋体" w:cs="宋体" w:hint="eastAsia"/>
                <w:sz w:val="24"/>
              </w:rPr>
              <w:t>回差</w:t>
            </w:r>
            <w:proofErr w:type="gramEnd"/>
            <w:r>
              <w:rPr>
                <w:rFonts w:ascii="宋体" w:hAnsi="宋体" w:cs="宋体" w:hint="eastAsia"/>
                <w:sz w:val="24"/>
              </w:rPr>
              <w:t>≤</w:t>
            </w:r>
            <w:r>
              <w:rPr>
                <w:rFonts w:ascii="宋体" w:hAnsi="宋体" w:cs="宋体" w:hint="eastAsia"/>
                <w:sz w:val="24"/>
              </w:rPr>
              <w:t>25Arcmin</w:t>
            </w:r>
            <w:r>
              <w:rPr>
                <w:rFonts w:ascii="宋体" w:hAnsi="宋体" w:cs="宋体" w:hint="eastAsia"/>
                <w:sz w:val="24"/>
              </w:rPr>
              <w:t>（二级）。</w:t>
            </w:r>
          </w:p>
        </w:tc>
        <w:tc>
          <w:tcPr>
            <w:tcW w:w="708" w:type="dxa"/>
            <w:vAlign w:val="center"/>
          </w:tcPr>
          <w:p w:rsidR="00763825" w:rsidRDefault="00CF3C55">
            <w:pPr>
              <w:jc w:val="center"/>
              <w:rPr>
                <w:rFonts w:ascii="宋体" w:hAnsi="宋体" w:cs="宋体"/>
                <w:sz w:val="24"/>
              </w:rPr>
            </w:pPr>
            <w:r>
              <w:rPr>
                <w:rFonts w:asciiTheme="minorEastAsia" w:eastAsiaTheme="minorEastAsia" w:hAnsiTheme="minorEastAsia" w:hint="eastAsia"/>
              </w:rPr>
              <w:lastRenderedPageBreak/>
              <w:t>套</w:t>
            </w:r>
          </w:p>
        </w:tc>
        <w:tc>
          <w:tcPr>
            <w:tcW w:w="1025"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1</w:t>
            </w:r>
            <w:r>
              <w:rPr>
                <w:rFonts w:asciiTheme="minorEastAsia" w:eastAsiaTheme="minorEastAsia" w:hAnsiTheme="minorEastAsia" w:hint="eastAsia"/>
              </w:rPr>
              <w:t>（</w:t>
            </w:r>
            <w:r>
              <w:rPr>
                <w:rFonts w:asciiTheme="minorEastAsia" w:eastAsiaTheme="minorEastAsia" w:hAnsiTheme="minorEastAsia" w:hint="eastAsia"/>
              </w:rPr>
              <w:t>1</w:t>
            </w:r>
            <w:r>
              <w:rPr>
                <w:rFonts w:asciiTheme="minorEastAsia" w:eastAsiaTheme="minorEastAsia" w:hAnsiTheme="minorEastAsia"/>
              </w:rPr>
              <w:t>6</w:t>
            </w:r>
            <w:r>
              <w:rPr>
                <w:rFonts w:asciiTheme="minorEastAsia" w:eastAsiaTheme="minorEastAsia" w:hAnsiTheme="minorEastAsia" w:hint="eastAsia"/>
              </w:rPr>
              <w:t>个）</w:t>
            </w:r>
          </w:p>
        </w:tc>
      </w:tr>
      <w:tr w:rsidR="00763825">
        <w:trPr>
          <w:jc w:val="center"/>
        </w:trPr>
        <w:tc>
          <w:tcPr>
            <w:tcW w:w="1230" w:type="dxa"/>
            <w:vAlign w:val="center"/>
          </w:tcPr>
          <w:p w:rsidR="00763825" w:rsidRDefault="00CF3C55">
            <w:pPr>
              <w:jc w:val="center"/>
              <w:rPr>
                <w:rFonts w:ascii="宋体" w:hAnsi="宋体" w:cs="宋体"/>
                <w:sz w:val="24"/>
              </w:rPr>
            </w:pPr>
            <w:r>
              <w:rPr>
                <w:rFonts w:ascii="宋体" w:hAnsi="宋体" w:cs="宋体"/>
                <w:sz w:val="24"/>
              </w:rPr>
              <w:t>3</w:t>
            </w:r>
          </w:p>
        </w:tc>
        <w:tc>
          <w:tcPr>
            <w:tcW w:w="11211" w:type="dxa"/>
            <w:vAlign w:val="center"/>
          </w:tcPr>
          <w:p w:rsidR="00763825" w:rsidRDefault="00CF3C55">
            <w:pPr>
              <w:jc w:val="left"/>
              <w:rPr>
                <w:rFonts w:ascii="宋体" w:hAnsi="宋体" w:cs="宋体"/>
                <w:sz w:val="24"/>
              </w:rPr>
            </w:pPr>
            <w:r>
              <w:rPr>
                <w:rFonts w:ascii="宋体" w:hAnsi="宋体" w:cs="宋体" w:hint="eastAsia"/>
                <w:sz w:val="24"/>
              </w:rPr>
              <w:t>燃烧分析仪</w:t>
            </w:r>
            <w:r>
              <w:rPr>
                <w:rFonts w:ascii="宋体" w:hAnsi="宋体" w:cs="宋体" w:hint="eastAsia"/>
                <w:sz w:val="24"/>
              </w:rPr>
              <w:t xml:space="preserve">  </w:t>
            </w:r>
            <w:r>
              <w:rPr>
                <w:rFonts w:ascii="宋体" w:hAnsi="宋体" w:cs="宋体" w:hint="eastAsia"/>
                <w:sz w:val="24"/>
              </w:rPr>
              <w:t>技术参数</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）四通道燃烧分析仪，含软件；</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）内部集成电荷放大器，</w:t>
            </w:r>
            <w:r>
              <w:rPr>
                <w:rFonts w:ascii="宋体" w:hAnsi="宋体" w:cs="宋体" w:hint="eastAsia"/>
                <w:sz w:val="24"/>
              </w:rPr>
              <w:t>-10</w:t>
            </w:r>
            <w:r>
              <w:rPr>
                <w:rFonts w:ascii="宋体" w:hAnsi="宋体" w:cs="宋体" w:hint="eastAsia"/>
                <w:sz w:val="24"/>
              </w:rPr>
              <w:t>～</w:t>
            </w:r>
            <w:r>
              <w:rPr>
                <w:rFonts w:ascii="宋体" w:hAnsi="宋体" w:cs="宋体" w:hint="eastAsia"/>
                <w:sz w:val="24"/>
              </w:rPr>
              <w:t>10V</w:t>
            </w:r>
            <w:r>
              <w:rPr>
                <w:rFonts w:ascii="宋体" w:hAnsi="宋体" w:cs="宋体" w:hint="eastAsia"/>
                <w:sz w:val="24"/>
              </w:rPr>
              <w:t>模拟输入，</w:t>
            </w:r>
            <w:r>
              <w:rPr>
                <w:rFonts w:ascii="宋体" w:hAnsi="宋体" w:cs="宋体" w:hint="eastAsia"/>
                <w:sz w:val="24"/>
              </w:rPr>
              <w:t>16</w:t>
            </w:r>
            <w:r>
              <w:rPr>
                <w:rFonts w:ascii="宋体" w:hAnsi="宋体" w:cs="宋体" w:hint="eastAsia"/>
                <w:sz w:val="24"/>
              </w:rPr>
              <w:t>位采样分辨率，</w:t>
            </w:r>
            <w:r>
              <w:rPr>
                <w:rFonts w:ascii="宋体" w:hAnsi="宋体" w:cs="宋体" w:hint="eastAsia"/>
                <w:sz w:val="24"/>
              </w:rPr>
              <w:t>1MS/s</w:t>
            </w:r>
            <w:r>
              <w:rPr>
                <w:rFonts w:ascii="宋体" w:hAnsi="宋体" w:cs="宋体" w:hint="eastAsia"/>
                <w:sz w:val="24"/>
              </w:rPr>
              <w:t>采样率，支持编码器或车用传感器触发，</w:t>
            </w:r>
            <w:r>
              <w:rPr>
                <w:rFonts w:ascii="宋体" w:hAnsi="宋体" w:cs="宋体" w:hint="eastAsia"/>
                <w:sz w:val="24"/>
              </w:rPr>
              <w:t>0.1</w:t>
            </w:r>
            <w:r>
              <w:rPr>
                <w:rFonts w:ascii="宋体" w:hAnsi="宋体" w:cs="宋体" w:hint="eastAsia"/>
                <w:sz w:val="24"/>
              </w:rPr>
              <w:t>度转角分辨率，可基于角度和时间采集查看数据，测量步长可选，</w:t>
            </w:r>
            <w:r>
              <w:rPr>
                <w:rFonts w:ascii="宋体" w:hAnsi="宋体" w:cs="宋体" w:hint="eastAsia"/>
                <w:sz w:val="24"/>
              </w:rPr>
              <w:t>Ethernet</w:t>
            </w:r>
            <w:r>
              <w:rPr>
                <w:rFonts w:ascii="宋体" w:hAnsi="宋体" w:cs="宋体" w:hint="eastAsia"/>
                <w:sz w:val="24"/>
              </w:rPr>
              <w:t>、</w:t>
            </w:r>
            <w:r>
              <w:rPr>
                <w:rFonts w:ascii="宋体" w:hAnsi="宋体" w:cs="宋体" w:hint="eastAsia"/>
                <w:sz w:val="24"/>
              </w:rPr>
              <w:t>USB2.0</w:t>
            </w:r>
            <w:r>
              <w:rPr>
                <w:rFonts w:ascii="宋体" w:hAnsi="宋体" w:cs="宋体" w:hint="eastAsia"/>
                <w:sz w:val="24"/>
              </w:rPr>
              <w:t>同步传输；</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）支持数字输入输出；支持</w:t>
            </w:r>
            <w:r>
              <w:rPr>
                <w:rFonts w:ascii="宋体" w:hAnsi="宋体" w:cs="宋体" w:hint="eastAsia"/>
                <w:sz w:val="24"/>
              </w:rPr>
              <w:t>DCOM</w:t>
            </w:r>
            <w:r>
              <w:rPr>
                <w:rFonts w:ascii="宋体" w:hAnsi="宋体" w:cs="宋体" w:hint="eastAsia"/>
                <w:sz w:val="24"/>
              </w:rPr>
              <w:t>、</w:t>
            </w:r>
            <w:r>
              <w:rPr>
                <w:rFonts w:ascii="宋体" w:hAnsi="宋体" w:cs="宋体" w:hint="eastAsia"/>
                <w:sz w:val="24"/>
              </w:rPr>
              <w:t>CAN</w:t>
            </w:r>
            <w:r>
              <w:rPr>
                <w:rFonts w:ascii="宋体" w:hAnsi="宋体" w:cs="宋体" w:hint="eastAsia"/>
                <w:sz w:val="24"/>
              </w:rPr>
              <w:t>通讯；</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）软件支持数据文件管理，在线数据采集与分析，数据保存与回放，离线计算分析（可修改参数重新再计算），数据导出，文件检索；支持自动</w:t>
            </w:r>
            <w:r>
              <w:rPr>
                <w:rFonts w:ascii="宋体" w:hAnsi="宋体" w:cs="宋体" w:hint="eastAsia"/>
                <w:sz w:val="24"/>
              </w:rPr>
              <w:t>TDC</w:t>
            </w:r>
            <w:r>
              <w:rPr>
                <w:rFonts w:ascii="宋体" w:hAnsi="宋体" w:cs="宋体" w:hint="eastAsia"/>
                <w:sz w:val="24"/>
              </w:rPr>
              <w:t>、数据统计、自定义滤波器，支持脚本二次开发；</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）系统支持数据采集和评估。同时支持冷启动分析、喷油点火</w:t>
            </w:r>
            <w:r>
              <w:rPr>
                <w:rFonts w:ascii="宋体" w:hAnsi="宋体" w:cs="宋体" w:hint="eastAsia"/>
                <w:sz w:val="24"/>
              </w:rPr>
              <w:t>信号分析等功能；</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具有的热力学分析计算功能包括：峰值压力、累计放热率、瞬时放热率、压力升高率、着火延迟期、燃烧持续期、预混燃烧期、扩散燃烧期、燃烧速率、多变指数、喷油持续期、燃烧质量百分比、燃烧循环波动、发动机转速、指示扭矩、平均有效压力、爆震峰值、爆震统计、燃烧噪声、失火分析、曲轴旋转及扭振、喷油及点火正时等等，并且需要具有丰富的数学计算工具和多样的数据表现形式；</w:t>
            </w:r>
            <w:r>
              <w:rPr>
                <w:rFonts w:ascii="宋体" w:hAnsi="宋体" w:cs="宋体" w:hint="eastAsia"/>
                <w:sz w:val="24"/>
              </w:rPr>
              <w:t xml:space="preserve"> </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）模拟输入接口。输入电压范围：</w:t>
            </w:r>
            <w:r>
              <w:rPr>
                <w:rFonts w:ascii="宋体" w:hAnsi="宋体" w:cs="宋体" w:hint="eastAsia"/>
                <w:sz w:val="24"/>
              </w:rPr>
              <w:t>-10V</w:t>
            </w:r>
            <w:r>
              <w:rPr>
                <w:rFonts w:ascii="宋体" w:hAnsi="宋体" w:cs="宋体" w:hint="eastAsia"/>
                <w:sz w:val="24"/>
              </w:rPr>
              <w:t>～</w:t>
            </w:r>
            <w:r>
              <w:rPr>
                <w:rFonts w:ascii="宋体" w:hAnsi="宋体" w:cs="宋体" w:hint="eastAsia"/>
                <w:sz w:val="24"/>
              </w:rPr>
              <w:t>+10V</w:t>
            </w:r>
            <w:r>
              <w:rPr>
                <w:rFonts w:ascii="宋体" w:hAnsi="宋体" w:cs="宋体" w:hint="eastAsia"/>
                <w:sz w:val="24"/>
              </w:rPr>
              <w:t>；</w:t>
            </w:r>
            <w:r>
              <w:rPr>
                <w:rFonts w:ascii="宋体" w:hAnsi="宋体" w:cs="宋体" w:hint="eastAsia"/>
                <w:sz w:val="24"/>
              </w:rPr>
              <w:t>ADC</w:t>
            </w:r>
            <w:r>
              <w:rPr>
                <w:rFonts w:ascii="宋体" w:hAnsi="宋体" w:cs="宋体" w:hint="eastAsia"/>
                <w:sz w:val="24"/>
              </w:rPr>
              <w:t>精度：</w:t>
            </w:r>
            <w:r>
              <w:rPr>
                <w:rFonts w:ascii="宋体" w:hAnsi="宋体" w:cs="宋体" w:hint="eastAsia"/>
                <w:sz w:val="24"/>
              </w:rPr>
              <w:t>16bits</w:t>
            </w:r>
            <w:r>
              <w:rPr>
                <w:rFonts w:ascii="宋体" w:hAnsi="宋体" w:cs="宋体" w:hint="eastAsia"/>
                <w:sz w:val="24"/>
              </w:rPr>
              <w:t>；每通道采样率：</w:t>
            </w:r>
            <w:r>
              <w:rPr>
                <w:rFonts w:ascii="宋体" w:hAnsi="宋体" w:cs="宋体" w:hint="eastAsia"/>
                <w:sz w:val="24"/>
              </w:rPr>
              <w:t>1.25MS/s/CH</w:t>
            </w:r>
            <w:r>
              <w:rPr>
                <w:rFonts w:ascii="宋体" w:hAnsi="宋体" w:cs="宋体" w:hint="eastAsia"/>
                <w:sz w:val="24"/>
              </w:rPr>
              <w:t>；角度分辨率：</w:t>
            </w:r>
            <w:r>
              <w:rPr>
                <w:rFonts w:ascii="宋体" w:hAnsi="宋体" w:cs="宋体" w:hint="eastAsia"/>
                <w:sz w:val="24"/>
              </w:rPr>
              <w:t>0.</w:t>
            </w:r>
            <w:r>
              <w:rPr>
                <w:rFonts w:ascii="宋体" w:hAnsi="宋体" w:cs="宋体" w:hint="eastAsia"/>
                <w:sz w:val="24"/>
              </w:rPr>
              <w:t>025</w:t>
            </w:r>
            <w:r>
              <w:rPr>
                <w:rFonts w:ascii="宋体" w:hAnsi="宋体" w:cs="宋体" w:hint="eastAsia"/>
                <w:sz w:val="24"/>
              </w:rPr>
              <w:t>～</w:t>
            </w:r>
            <w:r>
              <w:rPr>
                <w:rFonts w:ascii="宋体" w:hAnsi="宋体" w:cs="宋体" w:hint="eastAsia"/>
                <w:sz w:val="24"/>
              </w:rPr>
              <w:t>60</w:t>
            </w:r>
            <w:r>
              <w:rPr>
                <w:rFonts w:ascii="宋体" w:hAnsi="宋体" w:cs="宋体" w:hint="eastAsia"/>
                <w:sz w:val="24"/>
              </w:rPr>
              <w:t>°</w:t>
            </w:r>
            <w:r>
              <w:rPr>
                <w:rFonts w:ascii="宋体" w:hAnsi="宋体" w:cs="宋体" w:hint="eastAsia"/>
                <w:sz w:val="24"/>
              </w:rPr>
              <w:t>CA</w:t>
            </w:r>
            <w:r>
              <w:rPr>
                <w:rFonts w:ascii="宋体" w:hAnsi="宋体" w:cs="宋体" w:hint="eastAsia"/>
                <w:sz w:val="24"/>
              </w:rPr>
              <w:t>；时间基测量步长：</w:t>
            </w:r>
            <w:r>
              <w:rPr>
                <w:rFonts w:ascii="宋体" w:hAnsi="宋体" w:cs="宋体" w:hint="eastAsia"/>
                <w:sz w:val="24"/>
              </w:rPr>
              <w:t>0.001s</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）电荷输入接口。满量程测量范围：±</w:t>
            </w:r>
            <w:r>
              <w:rPr>
                <w:rFonts w:ascii="宋体" w:hAnsi="宋体" w:cs="宋体" w:hint="eastAsia"/>
                <w:sz w:val="24"/>
              </w:rPr>
              <w:t>50</w:t>
            </w:r>
            <w:r>
              <w:rPr>
                <w:rFonts w:ascii="宋体" w:hAnsi="宋体" w:cs="宋体" w:hint="eastAsia"/>
                <w:sz w:val="24"/>
              </w:rPr>
              <w:t>～±</w:t>
            </w:r>
            <w:r>
              <w:rPr>
                <w:rFonts w:ascii="宋体" w:hAnsi="宋体" w:cs="宋体" w:hint="eastAsia"/>
                <w:sz w:val="24"/>
              </w:rPr>
              <w:t xml:space="preserve">15,000 </w:t>
            </w:r>
            <w:proofErr w:type="spellStart"/>
            <w:r>
              <w:rPr>
                <w:rFonts w:ascii="宋体" w:hAnsi="宋体" w:cs="宋体" w:hint="eastAsia"/>
                <w:sz w:val="24"/>
              </w:rPr>
              <w:t>pC</w:t>
            </w:r>
            <w:proofErr w:type="spellEnd"/>
            <w:r>
              <w:rPr>
                <w:rFonts w:ascii="宋体" w:hAnsi="宋体" w:cs="宋体" w:hint="eastAsia"/>
                <w:sz w:val="24"/>
              </w:rPr>
              <w:t>；满量程测量误差：</w:t>
            </w:r>
            <w:r>
              <w:rPr>
                <w:rFonts w:ascii="宋体" w:hAnsi="宋体" w:cs="宋体" w:hint="eastAsia"/>
                <w:sz w:val="24"/>
              </w:rPr>
              <w:t>&lt;</w:t>
            </w:r>
            <w:r>
              <w:rPr>
                <w:rFonts w:ascii="宋体" w:hAnsi="宋体" w:cs="宋体" w:hint="eastAsia"/>
                <w:sz w:val="24"/>
              </w:rPr>
              <w:t>±</w:t>
            </w:r>
            <w:r>
              <w:rPr>
                <w:rFonts w:ascii="宋体" w:hAnsi="宋体" w:cs="宋体" w:hint="eastAsia"/>
                <w:sz w:val="24"/>
              </w:rPr>
              <w:t>0.5%</w:t>
            </w:r>
            <w:r>
              <w:rPr>
                <w:rFonts w:ascii="宋体" w:hAnsi="宋体" w:cs="宋体" w:hint="eastAsia"/>
                <w:sz w:val="24"/>
              </w:rPr>
              <w:t>，最高±</w:t>
            </w:r>
            <w:r>
              <w:rPr>
                <w:rFonts w:ascii="宋体" w:hAnsi="宋体" w:cs="宋体" w:hint="eastAsia"/>
                <w:sz w:val="24"/>
              </w:rPr>
              <w:t>0.1%</w:t>
            </w:r>
            <w:r>
              <w:rPr>
                <w:rFonts w:ascii="宋体" w:hAnsi="宋体" w:cs="宋体" w:hint="eastAsia"/>
                <w:sz w:val="24"/>
              </w:rPr>
              <w:t>（</w:t>
            </w:r>
            <w:r>
              <w:rPr>
                <w:rFonts w:ascii="宋体" w:hAnsi="宋体" w:cs="宋体" w:hint="eastAsia"/>
                <w:sz w:val="24"/>
              </w:rPr>
              <w:t>25</w:t>
            </w:r>
            <w:r>
              <w:rPr>
                <w:rFonts w:ascii="宋体" w:hAnsi="宋体" w:cs="宋体" w:hint="eastAsia"/>
                <w:sz w:val="24"/>
              </w:rPr>
              <w:t>℃）；时间常数：</w:t>
            </w:r>
            <w:r>
              <w:rPr>
                <w:rFonts w:ascii="宋体" w:hAnsi="宋体" w:cs="宋体" w:hint="eastAsia"/>
                <w:sz w:val="24"/>
              </w:rPr>
              <w:t>&lt;100,000 s</w:t>
            </w:r>
            <w:r>
              <w:rPr>
                <w:rFonts w:ascii="宋体" w:hAnsi="宋体" w:cs="宋体" w:hint="eastAsia"/>
                <w:sz w:val="24"/>
              </w:rPr>
              <w:t>；频率响应：</w:t>
            </w:r>
            <w:r>
              <w:rPr>
                <w:rFonts w:ascii="宋体" w:hAnsi="宋体" w:cs="宋体" w:hint="eastAsia"/>
                <w:sz w:val="24"/>
              </w:rPr>
              <w:t>0</w:t>
            </w:r>
            <w:r>
              <w:rPr>
                <w:rFonts w:ascii="宋体" w:hAnsi="宋体" w:cs="宋体" w:hint="eastAsia"/>
                <w:sz w:val="24"/>
              </w:rPr>
              <w:t>～</w:t>
            </w:r>
            <w:r>
              <w:rPr>
                <w:rFonts w:ascii="宋体" w:hAnsi="宋体" w:cs="宋体" w:hint="eastAsia"/>
                <w:sz w:val="24"/>
              </w:rPr>
              <w:t>50 kHz</w:t>
            </w:r>
            <w:r>
              <w:rPr>
                <w:rFonts w:ascii="宋体" w:hAnsi="宋体" w:cs="宋体" w:hint="eastAsia"/>
                <w:sz w:val="24"/>
              </w:rPr>
              <w:t>；线性度：≤±</w:t>
            </w:r>
            <w:r>
              <w:rPr>
                <w:rFonts w:ascii="宋体" w:hAnsi="宋体" w:cs="宋体" w:hint="eastAsia"/>
                <w:sz w:val="24"/>
              </w:rPr>
              <w:t>0.01% FS</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）编码器输入接口，电气接口类型：</w:t>
            </w:r>
            <w:r>
              <w:rPr>
                <w:rFonts w:ascii="宋体" w:hAnsi="宋体" w:cs="宋体" w:hint="eastAsia"/>
                <w:sz w:val="24"/>
              </w:rPr>
              <w:t>RS422</w:t>
            </w:r>
            <w:r>
              <w:rPr>
                <w:rFonts w:ascii="宋体" w:hAnsi="宋体" w:cs="宋体" w:hint="eastAsia"/>
                <w:sz w:val="24"/>
              </w:rPr>
              <w:t>；输入信号格式：</w:t>
            </w:r>
            <w:r>
              <w:rPr>
                <w:rFonts w:ascii="宋体" w:hAnsi="宋体" w:cs="宋体" w:hint="eastAsia"/>
                <w:sz w:val="24"/>
              </w:rPr>
              <w:t>360/720/1800/3600 P/R</w:t>
            </w:r>
            <w:r>
              <w:rPr>
                <w:rFonts w:ascii="宋体" w:hAnsi="宋体" w:cs="宋体" w:hint="eastAsia"/>
                <w:sz w:val="24"/>
              </w:rPr>
              <w:t>；支持信号：差分</w:t>
            </w:r>
            <w:r>
              <w:rPr>
                <w:rFonts w:ascii="宋体" w:hAnsi="宋体" w:cs="宋体" w:hint="eastAsia"/>
                <w:sz w:val="24"/>
              </w:rPr>
              <w:t xml:space="preserve"> TTL/LVDS/TTL</w:t>
            </w:r>
            <w:r>
              <w:rPr>
                <w:rFonts w:ascii="宋体" w:hAnsi="宋体" w:cs="宋体" w:hint="eastAsia"/>
                <w:sz w:val="24"/>
              </w:rPr>
              <w:t>；转速范围：</w:t>
            </w:r>
            <w:r>
              <w:rPr>
                <w:rFonts w:ascii="宋体" w:hAnsi="宋体" w:cs="宋体" w:hint="eastAsia"/>
                <w:sz w:val="24"/>
              </w:rPr>
              <w:t>0</w:t>
            </w:r>
            <w:r>
              <w:rPr>
                <w:rFonts w:ascii="宋体" w:hAnsi="宋体" w:cs="宋体" w:hint="eastAsia"/>
                <w:sz w:val="24"/>
              </w:rPr>
              <w:t>～</w:t>
            </w:r>
            <w:r>
              <w:rPr>
                <w:rFonts w:ascii="宋体" w:hAnsi="宋体" w:cs="宋体" w:hint="eastAsia"/>
                <w:sz w:val="24"/>
              </w:rPr>
              <w:t>64000 rpm</w:t>
            </w:r>
            <w:r>
              <w:rPr>
                <w:rFonts w:ascii="宋体" w:hAnsi="宋体" w:cs="宋体" w:hint="eastAsia"/>
                <w:sz w:val="24"/>
              </w:rPr>
              <w:t>；采样率：</w:t>
            </w:r>
            <w:r>
              <w:rPr>
                <w:rFonts w:ascii="宋体" w:hAnsi="宋体" w:cs="宋体" w:hint="eastAsia"/>
                <w:sz w:val="24"/>
              </w:rPr>
              <w:t>150MHz</w:t>
            </w:r>
            <w:r>
              <w:rPr>
                <w:rFonts w:ascii="宋体" w:hAnsi="宋体" w:cs="宋体" w:hint="eastAsia"/>
                <w:sz w:val="24"/>
              </w:rPr>
              <w:t>；兼容：</w:t>
            </w:r>
            <w:r>
              <w:rPr>
                <w:rFonts w:ascii="宋体" w:hAnsi="宋体" w:cs="宋体" w:hint="eastAsia"/>
                <w:sz w:val="24"/>
              </w:rPr>
              <w:t>Kistler 2614</w:t>
            </w:r>
            <w:r>
              <w:rPr>
                <w:rFonts w:ascii="宋体" w:hAnsi="宋体" w:cs="宋体" w:hint="eastAsia"/>
                <w:sz w:val="24"/>
              </w:rPr>
              <w:t>，</w:t>
            </w:r>
            <w:r>
              <w:rPr>
                <w:rFonts w:ascii="宋体" w:hAnsi="宋体" w:cs="宋体" w:hint="eastAsia"/>
                <w:sz w:val="24"/>
              </w:rPr>
              <w:t>AVL36</w:t>
            </w:r>
            <w:r>
              <w:rPr>
                <w:rFonts w:ascii="宋体" w:hAnsi="宋体" w:cs="宋体" w:hint="eastAsia"/>
                <w:sz w:val="24"/>
              </w:rPr>
              <w:t>5</w:t>
            </w:r>
            <w:r>
              <w:rPr>
                <w:rFonts w:ascii="宋体" w:hAnsi="宋体" w:cs="宋体" w:hint="eastAsia"/>
                <w:sz w:val="24"/>
              </w:rPr>
              <w:t>；诊断：支持信号格式诊断；</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）曲轴与凸轮轴传感器输入接口，接口类型：八孔插座；曲轴</w:t>
            </w:r>
            <w:r>
              <w:rPr>
                <w:rFonts w:ascii="宋体" w:hAnsi="宋体" w:cs="宋体" w:hint="eastAsia"/>
                <w:sz w:val="24"/>
              </w:rPr>
              <w:t>/</w:t>
            </w:r>
            <w:r>
              <w:rPr>
                <w:rFonts w:ascii="宋体" w:hAnsi="宋体" w:cs="宋体" w:hint="eastAsia"/>
                <w:sz w:val="24"/>
              </w:rPr>
              <w:t>凸轮轴传感器类型：霍尔或磁电传感器；支持曲轴转角信号格式：</w:t>
            </w:r>
            <w:r>
              <w:rPr>
                <w:rFonts w:ascii="宋体" w:hAnsi="宋体" w:cs="宋体" w:hint="eastAsia"/>
                <w:sz w:val="24"/>
              </w:rPr>
              <w:t xml:space="preserve">6-2, 12-1, 20-1, 20-2, 24-1,24-2,12-2+24-2,36-1,36-2,60-1,60-2,72-1,120-1 </w:t>
            </w:r>
            <w:r>
              <w:rPr>
                <w:rFonts w:ascii="宋体" w:hAnsi="宋体" w:cs="宋体" w:hint="eastAsia"/>
                <w:sz w:val="24"/>
              </w:rPr>
              <w:t>等可定制；凸轮轴信号格式：</w:t>
            </w:r>
            <w:r>
              <w:rPr>
                <w:rFonts w:ascii="宋体" w:hAnsi="宋体" w:cs="宋体" w:hint="eastAsia"/>
                <w:sz w:val="24"/>
              </w:rPr>
              <w:t xml:space="preserve">4+1,6+1,24+1 </w:t>
            </w:r>
            <w:r>
              <w:rPr>
                <w:rFonts w:ascii="宋体" w:hAnsi="宋体" w:cs="宋体" w:hint="eastAsia"/>
                <w:sz w:val="24"/>
              </w:rPr>
              <w:t>等可定制；转速范围：</w:t>
            </w:r>
            <w:r>
              <w:rPr>
                <w:rFonts w:ascii="宋体" w:hAnsi="宋体" w:cs="宋体" w:hint="eastAsia"/>
                <w:sz w:val="24"/>
              </w:rPr>
              <w:t>0</w:t>
            </w:r>
            <w:r>
              <w:rPr>
                <w:rFonts w:ascii="宋体" w:hAnsi="宋体" w:cs="宋体" w:hint="eastAsia"/>
                <w:sz w:val="24"/>
              </w:rPr>
              <w:t>～</w:t>
            </w:r>
            <w:r>
              <w:rPr>
                <w:rFonts w:ascii="宋体" w:hAnsi="宋体" w:cs="宋体" w:hint="eastAsia"/>
                <w:sz w:val="24"/>
              </w:rPr>
              <w:t>64000 rpm</w:t>
            </w:r>
            <w:r>
              <w:rPr>
                <w:rFonts w:ascii="宋体" w:hAnsi="宋体" w:cs="宋体" w:hint="eastAsia"/>
                <w:sz w:val="24"/>
              </w:rPr>
              <w:t>；</w:t>
            </w:r>
            <w:r>
              <w:rPr>
                <w:rFonts w:ascii="宋体" w:hAnsi="宋体" w:cs="宋体" w:hint="eastAsia"/>
                <w:sz w:val="24"/>
              </w:rPr>
              <w:t xml:space="preserve"> </w:t>
            </w:r>
          </w:p>
          <w:p w:rsidR="00763825" w:rsidRDefault="00CF3C55">
            <w:pPr>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11</w:t>
            </w:r>
            <w:r>
              <w:rPr>
                <w:rFonts w:ascii="宋体" w:hAnsi="宋体" w:cs="宋体" w:hint="eastAsia"/>
                <w:sz w:val="24"/>
              </w:rPr>
              <w:t>）</w:t>
            </w:r>
            <w:r>
              <w:rPr>
                <w:rFonts w:ascii="宋体" w:hAnsi="宋体" w:cs="宋体" w:hint="eastAsia"/>
                <w:sz w:val="24"/>
              </w:rPr>
              <w:t xml:space="preserve">CAN </w:t>
            </w:r>
            <w:r>
              <w:rPr>
                <w:rFonts w:ascii="宋体" w:hAnsi="宋体" w:cs="宋体" w:hint="eastAsia"/>
                <w:sz w:val="24"/>
              </w:rPr>
              <w:t>输出接口，信号定义：</w:t>
            </w:r>
            <w:r>
              <w:rPr>
                <w:rFonts w:ascii="宋体" w:hAnsi="宋体" w:cs="宋体" w:hint="eastAsia"/>
                <w:sz w:val="24"/>
              </w:rPr>
              <w:t>Pin2-CAN Low</w:t>
            </w:r>
            <w:r>
              <w:rPr>
                <w:rFonts w:ascii="宋体" w:hAnsi="宋体" w:cs="宋体" w:hint="eastAsia"/>
                <w:sz w:val="24"/>
              </w:rPr>
              <w:t>，</w:t>
            </w:r>
            <w:r>
              <w:rPr>
                <w:rFonts w:ascii="宋体" w:hAnsi="宋体" w:cs="宋体" w:hint="eastAsia"/>
                <w:sz w:val="24"/>
              </w:rPr>
              <w:t>Pin7-CAN High</w:t>
            </w:r>
            <w:r>
              <w:rPr>
                <w:rFonts w:ascii="宋体" w:hAnsi="宋体" w:cs="宋体" w:hint="eastAsia"/>
                <w:sz w:val="24"/>
              </w:rPr>
              <w:t>；波特率：最高</w:t>
            </w:r>
            <w:r>
              <w:rPr>
                <w:rFonts w:ascii="宋体" w:hAnsi="宋体" w:cs="宋体" w:hint="eastAsia"/>
                <w:sz w:val="24"/>
              </w:rPr>
              <w:t>1Mbps</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）模拟信号输出接口，输出信号：电荷通道模拟输出；输出范围：</w:t>
            </w:r>
            <w:r>
              <w:rPr>
                <w:rFonts w:ascii="宋体" w:hAnsi="宋体" w:cs="宋体" w:hint="eastAsia"/>
                <w:sz w:val="24"/>
              </w:rPr>
              <w:t>-10</w:t>
            </w:r>
            <w:r>
              <w:rPr>
                <w:rFonts w:ascii="宋体" w:hAnsi="宋体" w:cs="宋体" w:hint="eastAsia"/>
                <w:sz w:val="24"/>
              </w:rPr>
              <w:t>～</w:t>
            </w:r>
            <w:r>
              <w:rPr>
                <w:rFonts w:ascii="宋体" w:hAnsi="宋体" w:cs="宋体" w:hint="eastAsia"/>
                <w:sz w:val="24"/>
              </w:rPr>
              <w:t>+10V</w:t>
            </w:r>
            <w:r>
              <w:rPr>
                <w:rFonts w:ascii="宋体" w:hAnsi="宋体" w:cs="宋体" w:hint="eastAsia"/>
                <w:sz w:val="24"/>
              </w:rPr>
              <w:t>；</w:t>
            </w:r>
            <w:r>
              <w:rPr>
                <w:rFonts w:ascii="宋体" w:hAnsi="宋体" w:cs="宋体" w:hint="eastAsia"/>
                <w:sz w:val="24"/>
              </w:rPr>
              <w:t xml:space="preserve"> </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w:t>
            </w:r>
            <w:r>
              <w:rPr>
                <w:rFonts w:ascii="宋体" w:hAnsi="宋体" w:cs="宋体" w:hint="eastAsia"/>
                <w:sz w:val="24"/>
              </w:rPr>
              <w:t xml:space="preserve">Digital in/out </w:t>
            </w:r>
            <w:r>
              <w:rPr>
                <w:rFonts w:ascii="宋体" w:hAnsi="宋体" w:cs="宋体" w:hint="eastAsia"/>
                <w:sz w:val="24"/>
              </w:rPr>
              <w:t>接口。输入电压范围：</w:t>
            </w:r>
            <w:r>
              <w:rPr>
                <w:rFonts w:ascii="宋体" w:hAnsi="宋体" w:cs="宋体" w:hint="eastAsia"/>
                <w:sz w:val="24"/>
              </w:rPr>
              <w:t>0</w:t>
            </w:r>
            <w:r>
              <w:rPr>
                <w:rFonts w:ascii="宋体" w:hAnsi="宋体" w:cs="宋体" w:hint="eastAsia"/>
                <w:sz w:val="24"/>
              </w:rPr>
              <w:t>～</w:t>
            </w:r>
            <w:r>
              <w:rPr>
                <w:rFonts w:ascii="宋体" w:hAnsi="宋体" w:cs="宋体" w:hint="eastAsia"/>
                <w:sz w:val="24"/>
              </w:rPr>
              <w:t>24V</w:t>
            </w:r>
            <w:r>
              <w:rPr>
                <w:rFonts w:ascii="宋体" w:hAnsi="宋体" w:cs="宋体" w:hint="eastAsia"/>
                <w:sz w:val="24"/>
              </w:rPr>
              <w:t>；输出信号类型：</w:t>
            </w:r>
            <w:r>
              <w:rPr>
                <w:rFonts w:ascii="宋体" w:hAnsi="宋体" w:cs="宋体" w:hint="eastAsia"/>
                <w:sz w:val="24"/>
              </w:rPr>
              <w:t>OC</w:t>
            </w:r>
            <w:r>
              <w:rPr>
                <w:rFonts w:ascii="宋体" w:hAnsi="宋体" w:cs="宋体" w:hint="eastAsia"/>
                <w:sz w:val="24"/>
              </w:rPr>
              <w:t>输出；输出最大电流：</w:t>
            </w:r>
            <w:r>
              <w:rPr>
                <w:rFonts w:ascii="宋体" w:hAnsi="宋体" w:cs="宋体" w:hint="eastAsia"/>
                <w:sz w:val="24"/>
              </w:rPr>
              <w:t>50mA</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14</w:t>
            </w:r>
            <w:r>
              <w:rPr>
                <w:rFonts w:ascii="宋体" w:hAnsi="宋体" w:cs="宋体" w:hint="eastAsia"/>
                <w:sz w:val="24"/>
              </w:rPr>
              <w:t>）数据文件格式：</w:t>
            </w:r>
            <w:proofErr w:type="spellStart"/>
            <w:r>
              <w:rPr>
                <w:rFonts w:ascii="宋体" w:hAnsi="宋体" w:cs="宋体" w:hint="eastAsia"/>
                <w:sz w:val="24"/>
              </w:rPr>
              <w:t>zcd</w:t>
            </w:r>
            <w:proofErr w:type="spellEnd"/>
            <w:r>
              <w:rPr>
                <w:rFonts w:ascii="宋体" w:hAnsi="宋体" w:cs="宋体" w:hint="eastAsia"/>
                <w:sz w:val="24"/>
              </w:rPr>
              <w:t>；文件导出格式：</w:t>
            </w:r>
            <w:r>
              <w:rPr>
                <w:rFonts w:ascii="宋体" w:hAnsi="宋体" w:cs="宋体" w:hint="eastAsia"/>
                <w:sz w:val="24"/>
              </w:rPr>
              <w:t>csv</w:t>
            </w:r>
            <w:r>
              <w:rPr>
                <w:rFonts w:ascii="宋体" w:hAnsi="宋体" w:cs="宋体" w:hint="eastAsia"/>
                <w:sz w:val="24"/>
              </w:rPr>
              <w:t>；支持文件格式：</w:t>
            </w:r>
            <w:r>
              <w:rPr>
                <w:rFonts w:ascii="宋体" w:hAnsi="宋体" w:cs="宋体" w:hint="eastAsia"/>
                <w:sz w:val="24"/>
              </w:rPr>
              <w:t xml:space="preserve">CDF, Open, </w:t>
            </w:r>
            <w:proofErr w:type="spellStart"/>
            <w:r>
              <w:rPr>
                <w:rFonts w:ascii="宋体" w:hAnsi="宋体" w:cs="宋体" w:hint="eastAsia"/>
                <w:sz w:val="24"/>
              </w:rPr>
              <w:t>Ifile</w:t>
            </w:r>
            <w:proofErr w:type="spellEnd"/>
            <w:r>
              <w:rPr>
                <w:rFonts w:ascii="宋体" w:hAnsi="宋体" w:cs="宋体" w:hint="eastAsia"/>
                <w:sz w:val="24"/>
              </w:rPr>
              <w:t>；</w:t>
            </w:r>
            <w:r>
              <w:rPr>
                <w:rFonts w:ascii="宋体" w:hAnsi="宋体" w:cs="宋体" w:hint="eastAsia"/>
                <w:sz w:val="24"/>
              </w:rPr>
              <w:t xml:space="preserve"> </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15</w:t>
            </w:r>
            <w:r>
              <w:rPr>
                <w:rFonts w:ascii="宋体" w:hAnsi="宋体" w:cs="宋体" w:hint="eastAsia"/>
                <w:sz w:val="24"/>
              </w:rPr>
              <w:t>）含电源线、通信电缆、</w:t>
            </w:r>
            <w:r>
              <w:rPr>
                <w:rFonts w:ascii="宋体" w:hAnsi="宋体" w:cs="宋体" w:hint="eastAsia"/>
                <w:sz w:val="24"/>
              </w:rPr>
              <w:t>USB</w:t>
            </w:r>
            <w:r>
              <w:rPr>
                <w:rFonts w:ascii="宋体" w:hAnsi="宋体" w:cs="宋体" w:hint="eastAsia"/>
                <w:sz w:val="24"/>
              </w:rPr>
              <w:t>、</w:t>
            </w:r>
            <w:r>
              <w:rPr>
                <w:rFonts w:ascii="宋体" w:hAnsi="宋体" w:cs="宋体" w:hint="eastAsia"/>
                <w:sz w:val="24"/>
              </w:rPr>
              <w:t>Ethernet</w:t>
            </w:r>
            <w:r>
              <w:rPr>
                <w:rFonts w:ascii="宋体" w:hAnsi="宋体" w:cs="宋体" w:hint="eastAsia"/>
                <w:sz w:val="24"/>
              </w:rPr>
              <w:t>、</w:t>
            </w:r>
            <w:r>
              <w:rPr>
                <w:rFonts w:ascii="宋体" w:hAnsi="宋体" w:cs="宋体" w:hint="eastAsia"/>
                <w:sz w:val="24"/>
              </w:rPr>
              <w:t>CDA</w:t>
            </w:r>
            <w:r>
              <w:rPr>
                <w:rFonts w:ascii="宋体" w:hAnsi="宋体" w:cs="宋体" w:hint="eastAsia"/>
                <w:sz w:val="24"/>
              </w:rPr>
              <w:t>燃烧分析软件、数字输入输出接头、</w:t>
            </w:r>
            <w:r>
              <w:rPr>
                <w:rFonts w:ascii="宋体" w:hAnsi="宋体" w:cs="宋体" w:hint="eastAsia"/>
                <w:sz w:val="24"/>
              </w:rPr>
              <w:t>CAN</w:t>
            </w:r>
            <w:r>
              <w:rPr>
                <w:rFonts w:ascii="宋体" w:hAnsi="宋体" w:cs="宋体" w:hint="eastAsia"/>
                <w:sz w:val="24"/>
              </w:rPr>
              <w:t>线。</w:t>
            </w:r>
          </w:p>
        </w:tc>
        <w:tc>
          <w:tcPr>
            <w:tcW w:w="708" w:type="dxa"/>
            <w:vAlign w:val="center"/>
          </w:tcPr>
          <w:p w:rsidR="00763825" w:rsidRDefault="00CF3C55">
            <w:pPr>
              <w:jc w:val="center"/>
              <w:rPr>
                <w:rFonts w:ascii="宋体" w:hAnsi="宋体" w:cs="宋体"/>
                <w:sz w:val="24"/>
              </w:rPr>
            </w:pPr>
            <w:r>
              <w:rPr>
                <w:rFonts w:asciiTheme="minorEastAsia" w:eastAsiaTheme="minorEastAsia" w:hAnsiTheme="minorEastAsia" w:hint="eastAsia"/>
              </w:rPr>
              <w:lastRenderedPageBreak/>
              <w:t>套</w:t>
            </w:r>
          </w:p>
        </w:tc>
        <w:tc>
          <w:tcPr>
            <w:tcW w:w="1025"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1</w:t>
            </w:r>
          </w:p>
        </w:tc>
      </w:tr>
      <w:tr w:rsidR="00763825">
        <w:trPr>
          <w:jc w:val="center"/>
        </w:trPr>
        <w:tc>
          <w:tcPr>
            <w:tcW w:w="1230" w:type="dxa"/>
            <w:vAlign w:val="center"/>
          </w:tcPr>
          <w:p w:rsidR="00763825" w:rsidRDefault="00CF3C55">
            <w:pPr>
              <w:jc w:val="center"/>
              <w:rPr>
                <w:rFonts w:ascii="宋体" w:hAnsi="宋体" w:cs="宋体"/>
                <w:sz w:val="24"/>
              </w:rPr>
            </w:pPr>
            <w:r>
              <w:rPr>
                <w:rFonts w:ascii="宋体" w:hAnsi="宋体" w:cs="宋体"/>
                <w:sz w:val="24"/>
              </w:rPr>
              <w:t>4</w:t>
            </w:r>
          </w:p>
        </w:tc>
        <w:tc>
          <w:tcPr>
            <w:tcW w:w="11211" w:type="dxa"/>
            <w:vAlign w:val="center"/>
          </w:tcPr>
          <w:p w:rsidR="00763825" w:rsidRDefault="00CF3C55">
            <w:pPr>
              <w:jc w:val="left"/>
              <w:rPr>
                <w:rFonts w:ascii="宋体" w:hAnsi="宋体" w:cs="宋体"/>
                <w:sz w:val="24"/>
              </w:rPr>
            </w:pPr>
            <w:r>
              <w:rPr>
                <w:rFonts w:ascii="宋体" w:hAnsi="宋体" w:cs="宋体" w:hint="eastAsia"/>
                <w:sz w:val="24"/>
              </w:rPr>
              <w:t>空燃比分析仪</w:t>
            </w:r>
            <w:r>
              <w:rPr>
                <w:rFonts w:ascii="宋体" w:hAnsi="宋体" w:cs="宋体" w:hint="eastAsia"/>
                <w:sz w:val="24"/>
              </w:rPr>
              <w:t xml:space="preserve">  </w:t>
            </w:r>
            <w:r>
              <w:rPr>
                <w:rFonts w:ascii="宋体" w:hAnsi="宋体" w:cs="宋体" w:hint="eastAsia"/>
                <w:sz w:val="24"/>
              </w:rPr>
              <w:t>技术参数</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）高精度</w:t>
            </w:r>
            <w:r>
              <w:rPr>
                <w:rFonts w:ascii="宋体" w:hAnsi="宋体" w:cs="宋体" w:hint="eastAsia"/>
                <w:sz w:val="24"/>
              </w:rPr>
              <w:t xml:space="preserve"> </w:t>
            </w:r>
            <w:r>
              <w:rPr>
                <w:rFonts w:ascii="宋体" w:hAnsi="宋体" w:cs="宋体" w:hint="eastAsia"/>
                <w:sz w:val="24"/>
              </w:rPr>
              <w:t>λ</w:t>
            </w:r>
            <w:r>
              <w:rPr>
                <w:rFonts w:ascii="宋体" w:hAnsi="宋体" w:cs="宋体" w:hint="eastAsia"/>
                <w:sz w:val="24"/>
              </w:rPr>
              <w:t xml:space="preserve"> </w:t>
            </w:r>
            <w:r>
              <w:rPr>
                <w:rFonts w:ascii="宋体" w:hAnsi="宋体" w:cs="宋体" w:hint="eastAsia"/>
                <w:sz w:val="24"/>
              </w:rPr>
              <w:t>测量仪（单通道）；</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）支持</w:t>
            </w:r>
            <w:r>
              <w:rPr>
                <w:rFonts w:ascii="宋体" w:hAnsi="宋体" w:cs="宋体" w:hint="eastAsia"/>
                <w:sz w:val="24"/>
              </w:rPr>
              <w:t xml:space="preserve"> </w:t>
            </w:r>
            <w:r>
              <w:rPr>
                <w:rFonts w:ascii="宋体" w:hAnsi="宋体" w:cs="宋体" w:hint="eastAsia"/>
                <w:sz w:val="24"/>
              </w:rPr>
              <w:t>BOSCH LSU</w:t>
            </w:r>
            <w:proofErr w:type="gramStart"/>
            <w:r>
              <w:rPr>
                <w:rFonts w:ascii="宋体" w:hAnsi="宋体" w:cs="宋体" w:hint="eastAsia"/>
                <w:sz w:val="24"/>
              </w:rPr>
              <w:t>系列宽域氧传感器</w:t>
            </w:r>
            <w:proofErr w:type="gramEnd"/>
            <w:r>
              <w:rPr>
                <w:rFonts w:ascii="宋体" w:hAnsi="宋体" w:cs="宋体" w:hint="eastAsia"/>
                <w:sz w:val="24"/>
              </w:rPr>
              <w:t>（包括</w:t>
            </w:r>
            <w:r>
              <w:rPr>
                <w:rFonts w:ascii="宋体" w:hAnsi="宋体" w:cs="宋体" w:hint="eastAsia"/>
                <w:sz w:val="24"/>
              </w:rPr>
              <w:t xml:space="preserve"> LSU ADV </w:t>
            </w:r>
            <w:r>
              <w:rPr>
                <w:rFonts w:ascii="宋体" w:hAnsi="宋体" w:cs="宋体" w:hint="eastAsia"/>
                <w:sz w:val="24"/>
              </w:rPr>
              <w:t>λ探针）和</w:t>
            </w:r>
            <w:r>
              <w:rPr>
                <w:rFonts w:ascii="宋体" w:hAnsi="宋体" w:cs="宋体" w:hint="eastAsia"/>
                <w:sz w:val="24"/>
              </w:rPr>
              <w:t>NTK</w:t>
            </w:r>
            <w:r>
              <w:rPr>
                <w:rFonts w:ascii="宋体" w:hAnsi="宋体" w:cs="宋体" w:hint="eastAsia"/>
                <w:sz w:val="24"/>
              </w:rPr>
              <w:t>传感器</w:t>
            </w:r>
            <w:r>
              <w:rPr>
                <w:rFonts w:ascii="宋体" w:hAnsi="宋体" w:cs="宋体" w:hint="eastAsia"/>
                <w:sz w:val="24"/>
              </w:rPr>
              <w:t>ZFAS®-U2</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）集成高原试验时的大气压力测量；</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）可测量排气压力；</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）提供独立操作的高亮度显示屏，点阵真空荧光显示（</w:t>
            </w:r>
            <w:r>
              <w:rPr>
                <w:rFonts w:ascii="宋体" w:hAnsi="宋体" w:cs="宋体" w:hint="eastAsia"/>
                <w:sz w:val="24"/>
              </w:rPr>
              <w:t>128</w:t>
            </w:r>
            <w:r>
              <w:rPr>
                <w:rFonts w:ascii="宋体" w:hAnsi="宋体" w:cs="宋体" w:hint="eastAsia"/>
                <w:sz w:val="24"/>
              </w:rPr>
              <w:t>×</w:t>
            </w:r>
            <w:r>
              <w:rPr>
                <w:rFonts w:ascii="宋体" w:hAnsi="宋体" w:cs="宋体" w:hint="eastAsia"/>
                <w:sz w:val="24"/>
              </w:rPr>
              <w:t>64</w:t>
            </w:r>
            <w:r>
              <w:rPr>
                <w:rFonts w:ascii="宋体" w:hAnsi="宋体" w:cs="宋体" w:hint="eastAsia"/>
                <w:sz w:val="24"/>
              </w:rPr>
              <w:t>像素）；</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）可与</w:t>
            </w:r>
            <w:r>
              <w:rPr>
                <w:rFonts w:ascii="宋体" w:hAnsi="宋体" w:cs="宋体" w:hint="eastAsia"/>
                <w:sz w:val="24"/>
              </w:rPr>
              <w:t xml:space="preserve"> ES400 </w:t>
            </w:r>
            <w:r>
              <w:rPr>
                <w:rFonts w:ascii="宋体" w:hAnsi="宋体" w:cs="宋体" w:hint="eastAsia"/>
                <w:sz w:val="24"/>
              </w:rPr>
              <w:t>和</w:t>
            </w:r>
            <w:r>
              <w:rPr>
                <w:rFonts w:ascii="宋体" w:hAnsi="宋体" w:cs="宋体" w:hint="eastAsia"/>
                <w:sz w:val="24"/>
              </w:rPr>
              <w:t xml:space="preserve"> ES600 </w:t>
            </w:r>
            <w:r>
              <w:rPr>
                <w:rFonts w:ascii="宋体" w:hAnsi="宋体" w:cs="宋体" w:hint="eastAsia"/>
                <w:sz w:val="24"/>
              </w:rPr>
              <w:t>测量模块同步采集数据；</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）通过</w:t>
            </w:r>
            <w:proofErr w:type="spellStart"/>
            <w:r>
              <w:rPr>
                <w:rFonts w:ascii="宋体" w:hAnsi="宋体" w:cs="宋体" w:hint="eastAsia"/>
                <w:sz w:val="24"/>
              </w:rPr>
              <w:t>CANape</w:t>
            </w:r>
            <w:proofErr w:type="spellEnd"/>
            <w:r>
              <w:rPr>
                <w:rFonts w:ascii="宋体" w:hAnsi="宋体" w:cs="宋体" w:hint="eastAsia"/>
                <w:sz w:val="24"/>
              </w:rPr>
              <w:t>、</w:t>
            </w:r>
            <w:r>
              <w:rPr>
                <w:rFonts w:ascii="宋体" w:hAnsi="宋体" w:cs="宋体" w:hint="eastAsia"/>
                <w:sz w:val="24"/>
              </w:rPr>
              <w:t xml:space="preserve">INCA </w:t>
            </w:r>
            <w:r>
              <w:rPr>
                <w:rFonts w:ascii="宋体" w:hAnsi="宋体" w:cs="宋体" w:hint="eastAsia"/>
                <w:sz w:val="24"/>
              </w:rPr>
              <w:t>执行测量、标定和诊断工作；</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）开放式接口和软件驱动程序支持与现有</w:t>
            </w:r>
            <w:proofErr w:type="gramStart"/>
            <w:r>
              <w:rPr>
                <w:rFonts w:ascii="宋体" w:hAnsi="宋体" w:cs="宋体" w:hint="eastAsia"/>
                <w:sz w:val="24"/>
              </w:rPr>
              <w:t>工具环镜</w:t>
            </w:r>
            <w:proofErr w:type="gramEnd"/>
            <w:r>
              <w:rPr>
                <w:rFonts w:ascii="宋体" w:hAnsi="宋体" w:cs="宋体" w:hint="eastAsia"/>
                <w:sz w:val="24"/>
              </w:rPr>
              <w:t>的整合；</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）与</w:t>
            </w:r>
            <w:r>
              <w:rPr>
                <w:rFonts w:ascii="宋体" w:hAnsi="宋体" w:cs="宋体" w:hint="eastAsia"/>
                <w:sz w:val="24"/>
              </w:rPr>
              <w:t xml:space="preserve"> LA4 </w:t>
            </w:r>
            <w:r>
              <w:rPr>
                <w:rFonts w:ascii="宋体" w:hAnsi="宋体" w:cs="宋体" w:hint="eastAsia"/>
                <w:sz w:val="24"/>
              </w:rPr>
              <w:t>兼容；</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）支持的软件：</w:t>
            </w:r>
            <w:proofErr w:type="spellStart"/>
            <w:r>
              <w:rPr>
                <w:rFonts w:ascii="宋体" w:hAnsi="宋体" w:cs="宋体" w:hint="eastAsia"/>
                <w:sz w:val="24"/>
              </w:rPr>
              <w:t>CANape</w:t>
            </w:r>
            <w:proofErr w:type="spellEnd"/>
            <w:r>
              <w:rPr>
                <w:rFonts w:ascii="宋体" w:hAnsi="宋体" w:cs="宋体" w:hint="eastAsia"/>
                <w:sz w:val="24"/>
              </w:rPr>
              <w:t>，</w:t>
            </w:r>
            <w:r>
              <w:rPr>
                <w:rFonts w:ascii="宋体" w:hAnsi="宋体" w:cs="宋体" w:hint="eastAsia"/>
                <w:sz w:val="24"/>
              </w:rPr>
              <w:t>INCA V6.2.1</w:t>
            </w:r>
            <w:r>
              <w:rPr>
                <w:rFonts w:ascii="宋体" w:hAnsi="宋体" w:cs="宋体" w:hint="eastAsia"/>
                <w:sz w:val="24"/>
              </w:rPr>
              <w:t>及以上版本</w:t>
            </w:r>
            <w:r>
              <w:rPr>
                <w:rFonts w:ascii="宋体" w:hAnsi="宋体" w:cs="宋体" w:hint="eastAsia"/>
                <w:sz w:val="24"/>
              </w:rPr>
              <w:t>（需要</w:t>
            </w:r>
            <w:r>
              <w:rPr>
                <w:rFonts w:ascii="宋体" w:hAnsi="宋体" w:cs="宋体" w:hint="eastAsia"/>
                <w:sz w:val="24"/>
              </w:rPr>
              <w:t>ES63x Add-on</w:t>
            </w:r>
            <w:r>
              <w:rPr>
                <w:rFonts w:ascii="宋体" w:hAnsi="宋体" w:cs="宋体" w:hint="eastAsia"/>
                <w:sz w:val="24"/>
              </w:rPr>
              <w:t>），</w:t>
            </w:r>
            <w:r>
              <w:rPr>
                <w:rFonts w:ascii="宋体" w:hAnsi="宋体" w:cs="宋体" w:hint="eastAsia"/>
                <w:sz w:val="24"/>
              </w:rPr>
              <w:t>INTECRIO V3.2</w:t>
            </w:r>
            <w:r>
              <w:rPr>
                <w:rFonts w:ascii="宋体" w:hAnsi="宋体" w:cs="宋体" w:hint="eastAsia"/>
                <w:sz w:val="24"/>
              </w:rPr>
              <w:t>及以上版本；</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）测量信号和范围。λ：</w:t>
            </w:r>
            <w:r>
              <w:rPr>
                <w:rFonts w:ascii="宋体" w:hAnsi="宋体" w:cs="宋体" w:hint="eastAsia"/>
                <w:sz w:val="24"/>
              </w:rPr>
              <w:t>0.6</w:t>
            </w:r>
            <w:r>
              <w:rPr>
                <w:rFonts w:ascii="宋体" w:hAnsi="宋体" w:cs="宋体" w:hint="eastAsia"/>
                <w:sz w:val="24"/>
              </w:rPr>
              <w:t>～</w:t>
            </w:r>
            <w:r>
              <w:rPr>
                <w:rFonts w:ascii="宋体" w:hAnsi="宋体" w:cs="宋体" w:hint="eastAsia"/>
                <w:sz w:val="24"/>
              </w:rPr>
              <w:t>16</w:t>
            </w:r>
            <w:r>
              <w:rPr>
                <w:rFonts w:ascii="宋体" w:hAnsi="宋体" w:cs="宋体" w:hint="eastAsia"/>
                <w:sz w:val="24"/>
              </w:rPr>
              <w:t>；</w:t>
            </w:r>
            <w:r>
              <w:rPr>
                <w:rFonts w:ascii="宋体" w:hAnsi="宋体" w:cs="宋体" w:hint="eastAsia"/>
                <w:sz w:val="24"/>
              </w:rPr>
              <w:t>1/</w:t>
            </w:r>
            <w:r>
              <w:rPr>
                <w:rFonts w:ascii="宋体" w:hAnsi="宋体" w:cs="宋体" w:hint="eastAsia"/>
                <w:sz w:val="24"/>
              </w:rPr>
              <w:t>λ：</w:t>
            </w:r>
            <w:r>
              <w:rPr>
                <w:rFonts w:ascii="宋体" w:hAnsi="宋体" w:cs="宋体" w:hint="eastAsia"/>
                <w:sz w:val="24"/>
              </w:rPr>
              <w:t>1.67</w:t>
            </w:r>
            <w:r>
              <w:rPr>
                <w:rFonts w:ascii="宋体" w:hAnsi="宋体" w:cs="宋体" w:hint="eastAsia"/>
                <w:sz w:val="24"/>
              </w:rPr>
              <w:t>～</w:t>
            </w:r>
            <w:r>
              <w:rPr>
                <w:rFonts w:ascii="宋体" w:hAnsi="宋体" w:cs="宋体" w:hint="eastAsia"/>
                <w:sz w:val="24"/>
              </w:rPr>
              <w:t>0.0625</w:t>
            </w:r>
            <w:r>
              <w:rPr>
                <w:rFonts w:ascii="宋体" w:hAnsi="宋体" w:cs="宋体" w:hint="eastAsia"/>
                <w:sz w:val="24"/>
              </w:rPr>
              <w:t>；空</w:t>
            </w:r>
            <w:r>
              <w:rPr>
                <w:rFonts w:ascii="宋体" w:hAnsi="宋体" w:cs="宋体" w:hint="eastAsia"/>
                <w:sz w:val="24"/>
              </w:rPr>
              <w:t>-</w:t>
            </w:r>
            <w:proofErr w:type="gramStart"/>
            <w:r>
              <w:rPr>
                <w:rFonts w:ascii="宋体" w:hAnsi="宋体" w:cs="宋体" w:hint="eastAsia"/>
                <w:sz w:val="24"/>
              </w:rPr>
              <w:t>燃比</w:t>
            </w:r>
            <w:proofErr w:type="gramEnd"/>
            <w:r>
              <w:rPr>
                <w:rFonts w:ascii="宋体" w:hAnsi="宋体" w:cs="宋体" w:hint="eastAsia"/>
                <w:sz w:val="24"/>
              </w:rPr>
              <w:t>A/F</w:t>
            </w:r>
            <w:r>
              <w:rPr>
                <w:rFonts w:ascii="宋体" w:hAnsi="宋体" w:cs="宋体" w:hint="eastAsia"/>
                <w:sz w:val="24"/>
              </w:rPr>
              <w:t>：</w:t>
            </w:r>
            <w:r>
              <w:rPr>
                <w:rFonts w:ascii="宋体" w:hAnsi="宋体" w:cs="宋体" w:hint="eastAsia"/>
                <w:sz w:val="24"/>
              </w:rPr>
              <w:t>8.5</w:t>
            </w:r>
            <w:r>
              <w:rPr>
                <w:rFonts w:ascii="宋体" w:hAnsi="宋体" w:cs="宋体" w:hint="eastAsia"/>
                <w:sz w:val="24"/>
              </w:rPr>
              <w:t>～</w:t>
            </w:r>
            <w:r>
              <w:rPr>
                <w:rFonts w:ascii="宋体" w:hAnsi="宋体" w:cs="宋体" w:hint="eastAsia"/>
                <w:sz w:val="24"/>
              </w:rPr>
              <w:t>200</w:t>
            </w:r>
            <w:r>
              <w:rPr>
                <w:rFonts w:ascii="宋体" w:hAnsi="宋体" w:cs="宋体" w:hint="eastAsia"/>
                <w:sz w:val="24"/>
              </w:rPr>
              <w:t>；燃</w:t>
            </w:r>
            <w:r>
              <w:rPr>
                <w:rFonts w:ascii="宋体" w:hAnsi="宋体" w:cs="宋体" w:hint="eastAsia"/>
                <w:sz w:val="24"/>
              </w:rPr>
              <w:t>-</w:t>
            </w:r>
            <w:r>
              <w:rPr>
                <w:rFonts w:ascii="宋体" w:hAnsi="宋体" w:cs="宋体" w:hint="eastAsia"/>
                <w:sz w:val="24"/>
              </w:rPr>
              <w:t>空比</w:t>
            </w:r>
            <w:r>
              <w:rPr>
                <w:rFonts w:ascii="宋体" w:hAnsi="宋体" w:cs="宋体" w:hint="eastAsia"/>
                <w:sz w:val="24"/>
              </w:rPr>
              <w:t>F/A</w:t>
            </w:r>
            <w:r>
              <w:rPr>
                <w:rFonts w:ascii="宋体" w:hAnsi="宋体" w:cs="宋体" w:hint="eastAsia"/>
                <w:sz w:val="24"/>
              </w:rPr>
              <w:t>：</w:t>
            </w:r>
            <w:r>
              <w:rPr>
                <w:rFonts w:ascii="宋体" w:hAnsi="宋体" w:cs="宋体" w:hint="eastAsia"/>
                <w:sz w:val="24"/>
              </w:rPr>
              <w:t>0.005</w:t>
            </w:r>
            <w:r>
              <w:rPr>
                <w:rFonts w:ascii="宋体" w:hAnsi="宋体" w:cs="宋体" w:hint="eastAsia"/>
                <w:sz w:val="24"/>
              </w:rPr>
              <w:t>～</w:t>
            </w:r>
            <w:r>
              <w:rPr>
                <w:rFonts w:ascii="宋体" w:hAnsi="宋体" w:cs="宋体" w:hint="eastAsia"/>
                <w:sz w:val="24"/>
              </w:rPr>
              <w:t>0.118</w:t>
            </w:r>
            <w:r>
              <w:rPr>
                <w:rFonts w:ascii="宋体" w:hAnsi="宋体" w:cs="宋体" w:hint="eastAsia"/>
                <w:sz w:val="24"/>
              </w:rPr>
              <w:t>；氧含量</w:t>
            </w:r>
            <w:r>
              <w:rPr>
                <w:rFonts w:ascii="宋体" w:hAnsi="宋体" w:cs="宋体" w:hint="eastAsia"/>
                <w:sz w:val="24"/>
              </w:rPr>
              <w:t>O2</w:t>
            </w:r>
            <w:r>
              <w:rPr>
                <w:rFonts w:ascii="宋体" w:hAnsi="宋体" w:cs="宋体" w:hint="eastAsia"/>
                <w:sz w:val="24"/>
              </w:rPr>
              <w:t>：</w:t>
            </w:r>
            <w:r>
              <w:rPr>
                <w:rFonts w:ascii="宋体" w:hAnsi="宋体" w:cs="宋体" w:hint="eastAsia"/>
                <w:sz w:val="24"/>
              </w:rPr>
              <w:t>0 %</w:t>
            </w:r>
            <w:r>
              <w:rPr>
                <w:rFonts w:ascii="宋体" w:hAnsi="宋体" w:cs="宋体" w:hint="eastAsia"/>
                <w:sz w:val="24"/>
              </w:rPr>
              <w:t>～</w:t>
            </w:r>
            <w:r>
              <w:rPr>
                <w:rFonts w:ascii="宋体" w:hAnsi="宋体" w:cs="宋体" w:hint="eastAsia"/>
                <w:sz w:val="24"/>
              </w:rPr>
              <w:t>25 %</w:t>
            </w:r>
            <w:r>
              <w:rPr>
                <w:rFonts w:ascii="宋体" w:hAnsi="宋体" w:cs="宋体" w:hint="eastAsia"/>
                <w:sz w:val="24"/>
              </w:rPr>
              <w:t>；λ传感器的泵浦电流</w:t>
            </w:r>
            <w:r>
              <w:rPr>
                <w:rFonts w:ascii="宋体" w:hAnsi="宋体" w:cs="宋体" w:hint="eastAsia"/>
                <w:sz w:val="24"/>
              </w:rPr>
              <w:t>Ip</w:t>
            </w:r>
            <w:r>
              <w:rPr>
                <w:rFonts w:ascii="宋体" w:hAnsi="宋体" w:cs="宋体" w:hint="eastAsia"/>
                <w:sz w:val="24"/>
              </w:rPr>
              <w:t>：</w:t>
            </w:r>
            <w:r>
              <w:rPr>
                <w:rFonts w:ascii="宋体" w:hAnsi="宋体" w:cs="宋体" w:hint="eastAsia"/>
                <w:sz w:val="24"/>
              </w:rPr>
              <w:t>-10 mA</w:t>
            </w:r>
            <w:r>
              <w:rPr>
                <w:rFonts w:ascii="宋体" w:hAnsi="宋体" w:cs="宋体" w:hint="eastAsia"/>
                <w:sz w:val="24"/>
              </w:rPr>
              <w:t>～</w:t>
            </w:r>
            <w:r>
              <w:rPr>
                <w:rFonts w:ascii="宋体" w:hAnsi="宋体" w:cs="宋体" w:hint="eastAsia"/>
                <w:sz w:val="24"/>
              </w:rPr>
              <w:t>10 mA</w:t>
            </w:r>
            <w:r>
              <w:rPr>
                <w:rFonts w:ascii="宋体" w:hAnsi="宋体" w:cs="宋体" w:hint="eastAsia"/>
                <w:sz w:val="24"/>
              </w:rPr>
              <w:t>；大气压力</w:t>
            </w:r>
            <w:proofErr w:type="spellStart"/>
            <w:r>
              <w:rPr>
                <w:rFonts w:ascii="宋体" w:hAnsi="宋体" w:cs="宋体" w:hint="eastAsia"/>
                <w:sz w:val="24"/>
              </w:rPr>
              <w:t>Pamb</w:t>
            </w:r>
            <w:proofErr w:type="spellEnd"/>
            <w:r>
              <w:rPr>
                <w:rFonts w:ascii="宋体" w:hAnsi="宋体" w:cs="宋体" w:hint="eastAsia"/>
                <w:sz w:val="24"/>
              </w:rPr>
              <w:t>：</w:t>
            </w:r>
            <w:r>
              <w:rPr>
                <w:rFonts w:ascii="宋体" w:hAnsi="宋体" w:cs="宋体" w:hint="eastAsia"/>
                <w:sz w:val="24"/>
              </w:rPr>
              <w:t xml:space="preserve">600 </w:t>
            </w:r>
            <w:proofErr w:type="spellStart"/>
            <w:r>
              <w:rPr>
                <w:rFonts w:ascii="宋体" w:hAnsi="宋体" w:cs="宋体" w:hint="eastAsia"/>
                <w:sz w:val="24"/>
              </w:rPr>
              <w:t>hPa</w:t>
            </w:r>
            <w:proofErr w:type="spellEnd"/>
            <w:r>
              <w:rPr>
                <w:rFonts w:ascii="宋体" w:hAnsi="宋体" w:cs="宋体" w:hint="eastAsia"/>
                <w:sz w:val="24"/>
              </w:rPr>
              <w:t>～</w:t>
            </w:r>
            <w:r>
              <w:rPr>
                <w:rFonts w:ascii="宋体" w:hAnsi="宋体" w:cs="宋体" w:hint="eastAsia"/>
                <w:sz w:val="24"/>
              </w:rPr>
              <w:t xml:space="preserve">1150 </w:t>
            </w:r>
            <w:proofErr w:type="spellStart"/>
            <w:r>
              <w:rPr>
                <w:rFonts w:ascii="宋体" w:hAnsi="宋体" w:cs="宋体" w:hint="eastAsia"/>
                <w:sz w:val="24"/>
              </w:rPr>
              <w:t>hPa</w:t>
            </w:r>
            <w:proofErr w:type="spellEnd"/>
            <w:r>
              <w:rPr>
                <w:rFonts w:ascii="宋体" w:hAnsi="宋体" w:cs="宋体" w:hint="eastAsia"/>
                <w:sz w:val="24"/>
              </w:rPr>
              <w:t>；外压传感器</w:t>
            </w:r>
            <w:proofErr w:type="spellStart"/>
            <w:r>
              <w:rPr>
                <w:rFonts w:ascii="宋体" w:hAnsi="宋体" w:cs="宋体" w:hint="eastAsia"/>
                <w:sz w:val="24"/>
              </w:rPr>
              <w:t>Pext</w:t>
            </w:r>
            <w:proofErr w:type="spellEnd"/>
            <w:r>
              <w:rPr>
                <w:rFonts w:ascii="宋体" w:hAnsi="宋体" w:cs="宋体" w:hint="eastAsia"/>
                <w:sz w:val="24"/>
              </w:rPr>
              <w:t>：</w:t>
            </w:r>
            <w:r>
              <w:rPr>
                <w:rFonts w:ascii="宋体" w:hAnsi="宋体" w:cs="宋体" w:hint="eastAsia"/>
                <w:sz w:val="24"/>
              </w:rPr>
              <w:t xml:space="preserve">500 </w:t>
            </w:r>
            <w:proofErr w:type="spellStart"/>
            <w:r>
              <w:rPr>
                <w:rFonts w:ascii="宋体" w:hAnsi="宋体" w:cs="宋体" w:hint="eastAsia"/>
                <w:sz w:val="24"/>
              </w:rPr>
              <w:t>hPa</w:t>
            </w:r>
            <w:proofErr w:type="spellEnd"/>
            <w:r>
              <w:rPr>
                <w:rFonts w:ascii="宋体" w:hAnsi="宋体" w:cs="宋体" w:hint="eastAsia"/>
                <w:sz w:val="24"/>
              </w:rPr>
              <w:t>～</w:t>
            </w:r>
            <w:r>
              <w:rPr>
                <w:rFonts w:ascii="宋体" w:hAnsi="宋体" w:cs="宋体" w:hint="eastAsia"/>
                <w:sz w:val="24"/>
              </w:rPr>
              <w:t xml:space="preserve">5000 </w:t>
            </w:r>
            <w:proofErr w:type="spellStart"/>
            <w:r>
              <w:rPr>
                <w:rFonts w:ascii="宋体" w:hAnsi="宋体" w:cs="宋体" w:hint="eastAsia"/>
                <w:sz w:val="24"/>
              </w:rPr>
              <w:t>hPa</w:t>
            </w:r>
            <w:proofErr w:type="spellEnd"/>
            <w:r>
              <w:rPr>
                <w:rFonts w:ascii="宋体" w:hAnsi="宋体" w:cs="宋体" w:hint="eastAsia"/>
                <w:sz w:val="24"/>
              </w:rPr>
              <w:t>；测量采样率：</w:t>
            </w:r>
            <w:r>
              <w:rPr>
                <w:rFonts w:ascii="宋体" w:hAnsi="宋体" w:cs="宋体" w:hint="eastAsia"/>
                <w:sz w:val="24"/>
              </w:rPr>
              <w:t>0.5 sample/s</w:t>
            </w:r>
            <w:r>
              <w:rPr>
                <w:rFonts w:ascii="宋体" w:hAnsi="宋体" w:cs="宋体" w:hint="eastAsia"/>
                <w:sz w:val="24"/>
              </w:rPr>
              <w:t>～</w:t>
            </w:r>
            <w:r>
              <w:rPr>
                <w:rFonts w:ascii="宋体" w:hAnsi="宋体" w:cs="宋体" w:hint="eastAsia"/>
                <w:sz w:val="24"/>
              </w:rPr>
              <w:t>2K samples/s</w:t>
            </w:r>
            <w:r>
              <w:rPr>
                <w:rFonts w:ascii="宋体" w:hAnsi="宋体" w:cs="宋体" w:hint="eastAsia"/>
                <w:sz w:val="24"/>
              </w:rPr>
              <w:t>；</w:t>
            </w:r>
            <w:proofErr w:type="spellStart"/>
            <w:r>
              <w:rPr>
                <w:rFonts w:ascii="宋体" w:hAnsi="宋体" w:cs="宋体" w:hint="eastAsia"/>
                <w:sz w:val="24"/>
              </w:rPr>
              <w:t>Pamb</w:t>
            </w:r>
            <w:proofErr w:type="spellEnd"/>
            <w:r>
              <w:rPr>
                <w:rFonts w:ascii="宋体" w:hAnsi="宋体" w:cs="宋体" w:hint="eastAsia"/>
                <w:sz w:val="24"/>
              </w:rPr>
              <w:t>：</w:t>
            </w:r>
            <w:r>
              <w:rPr>
                <w:rFonts w:ascii="宋体" w:hAnsi="宋体" w:cs="宋体" w:hint="eastAsia"/>
                <w:sz w:val="24"/>
              </w:rPr>
              <w:t>1 sample/s</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w:t>
            </w:r>
            <w:r>
              <w:rPr>
                <w:rFonts w:ascii="宋体" w:hAnsi="宋体" w:cs="宋体" w:hint="eastAsia"/>
                <w:sz w:val="24"/>
              </w:rPr>
              <w:t>监控信号和范围，λ传感器的内阻</w:t>
            </w:r>
            <w:r>
              <w:rPr>
                <w:rFonts w:ascii="宋体" w:hAnsi="宋体" w:cs="宋体" w:hint="eastAsia"/>
                <w:sz w:val="24"/>
              </w:rPr>
              <w:t>Ri</w:t>
            </w:r>
            <w:r>
              <w:rPr>
                <w:rFonts w:ascii="宋体" w:hAnsi="宋体" w:cs="宋体" w:hint="eastAsia"/>
                <w:sz w:val="24"/>
              </w:rPr>
              <w:t>：</w:t>
            </w:r>
            <w:r>
              <w:rPr>
                <w:rFonts w:ascii="宋体" w:hAnsi="宋体" w:cs="宋体" w:hint="eastAsia"/>
                <w:sz w:val="24"/>
              </w:rPr>
              <w:t xml:space="preserve">0 Ohm </w:t>
            </w:r>
            <w:r>
              <w:rPr>
                <w:rFonts w:ascii="宋体" w:hAnsi="宋体" w:cs="宋体" w:hint="eastAsia"/>
                <w:sz w:val="24"/>
              </w:rPr>
              <w:t>～</w:t>
            </w:r>
            <w:r>
              <w:rPr>
                <w:rFonts w:ascii="宋体" w:hAnsi="宋体" w:cs="宋体" w:hint="eastAsia"/>
                <w:sz w:val="24"/>
              </w:rPr>
              <w:t xml:space="preserve"> 2000 Ohm</w:t>
            </w:r>
            <w:r>
              <w:rPr>
                <w:rFonts w:ascii="宋体" w:hAnsi="宋体" w:cs="宋体" w:hint="eastAsia"/>
                <w:sz w:val="24"/>
              </w:rPr>
              <w:t>；传感器温度</w:t>
            </w:r>
            <w:proofErr w:type="spellStart"/>
            <w:r>
              <w:rPr>
                <w:rFonts w:ascii="宋体" w:hAnsi="宋体" w:cs="宋体" w:hint="eastAsia"/>
                <w:sz w:val="24"/>
              </w:rPr>
              <w:t>Tcer</w:t>
            </w:r>
            <w:proofErr w:type="spellEnd"/>
            <w:r>
              <w:rPr>
                <w:rFonts w:ascii="宋体" w:hAnsi="宋体" w:cs="宋体" w:hint="eastAsia"/>
                <w:sz w:val="24"/>
              </w:rPr>
              <w:t>：</w:t>
            </w:r>
            <w:r>
              <w:rPr>
                <w:rFonts w:ascii="宋体" w:hAnsi="宋体" w:cs="宋体" w:hint="eastAsia"/>
                <w:sz w:val="24"/>
              </w:rPr>
              <w:t>500</w:t>
            </w:r>
            <w:r>
              <w:rPr>
                <w:rFonts w:ascii="宋体" w:hAnsi="宋体" w:cs="宋体" w:hint="eastAsia"/>
                <w:sz w:val="24"/>
              </w:rPr>
              <w:t>°</w:t>
            </w:r>
            <w:r>
              <w:rPr>
                <w:rFonts w:ascii="宋体" w:hAnsi="宋体" w:cs="宋体" w:hint="eastAsia"/>
                <w:sz w:val="24"/>
              </w:rPr>
              <w:t>C</w:t>
            </w:r>
            <w:r>
              <w:rPr>
                <w:rFonts w:ascii="宋体" w:hAnsi="宋体" w:cs="宋体" w:hint="eastAsia"/>
                <w:sz w:val="24"/>
              </w:rPr>
              <w:t>～</w:t>
            </w:r>
            <w:r>
              <w:rPr>
                <w:rFonts w:ascii="宋体" w:hAnsi="宋体" w:cs="宋体" w:hint="eastAsia"/>
                <w:sz w:val="24"/>
              </w:rPr>
              <w:t>1000</w:t>
            </w:r>
            <w:r>
              <w:rPr>
                <w:rFonts w:ascii="宋体" w:hAnsi="宋体" w:cs="宋体" w:hint="eastAsia"/>
                <w:sz w:val="24"/>
              </w:rPr>
              <w:t>°</w:t>
            </w:r>
            <w:r>
              <w:rPr>
                <w:rFonts w:ascii="宋体" w:hAnsi="宋体" w:cs="宋体" w:hint="eastAsia"/>
                <w:sz w:val="24"/>
              </w:rPr>
              <w:t>C</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）含电缆线、接头等。</w:t>
            </w:r>
          </w:p>
        </w:tc>
        <w:tc>
          <w:tcPr>
            <w:tcW w:w="708"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台</w:t>
            </w:r>
          </w:p>
        </w:tc>
        <w:tc>
          <w:tcPr>
            <w:tcW w:w="1025"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1</w:t>
            </w:r>
          </w:p>
        </w:tc>
      </w:tr>
      <w:tr w:rsidR="00763825">
        <w:trPr>
          <w:jc w:val="center"/>
        </w:trPr>
        <w:tc>
          <w:tcPr>
            <w:tcW w:w="1230" w:type="dxa"/>
            <w:vAlign w:val="center"/>
          </w:tcPr>
          <w:p w:rsidR="00763825" w:rsidRDefault="00CF3C55">
            <w:pPr>
              <w:jc w:val="center"/>
              <w:rPr>
                <w:rFonts w:ascii="宋体" w:hAnsi="宋体" w:cs="宋体"/>
                <w:sz w:val="24"/>
              </w:rPr>
            </w:pPr>
            <w:r>
              <w:rPr>
                <w:rFonts w:ascii="宋体" w:hAnsi="宋体" w:cs="宋体"/>
                <w:sz w:val="24"/>
              </w:rPr>
              <w:t>5</w:t>
            </w:r>
          </w:p>
        </w:tc>
        <w:tc>
          <w:tcPr>
            <w:tcW w:w="11211" w:type="dxa"/>
            <w:vAlign w:val="center"/>
          </w:tcPr>
          <w:p w:rsidR="00763825" w:rsidRDefault="00CF3C55">
            <w:pPr>
              <w:jc w:val="left"/>
              <w:rPr>
                <w:rFonts w:ascii="宋体" w:hAnsi="宋体" w:cs="宋体"/>
                <w:sz w:val="24"/>
              </w:rPr>
            </w:pPr>
            <w:r>
              <w:rPr>
                <w:rFonts w:ascii="宋体" w:hAnsi="宋体" w:cs="宋体" w:hint="eastAsia"/>
                <w:sz w:val="24"/>
              </w:rPr>
              <w:t>编码器</w:t>
            </w:r>
            <w:r>
              <w:rPr>
                <w:rFonts w:ascii="宋体" w:hAnsi="宋体" w:cs="宋体" w:hint="eastAsia"/>
                <w:sz w:val="24"/>
              </w:rPr>
              <w:t xml:space="preserve">  </w:t>
            </w:r>
            <w:r>
              <w:rPr>
                <w:rFonts w:ascii="宋体" w:hAnsi="宋体" w:cs="宋体" w:hint="eastAsia"/>
                <w:sz w:val="24"/>
              </w:rPr>
              <w:t>技术参数</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proofErr w:type="gramStart"/>
            <w:r>
              <w:rPr>
                <w:rFonts w:ascii="宋体" w:hAnsi="宋体" w:cs="宋体" w:hint="eastAsia"/>
                <w:sz w:val="24"/>
              </w:rPr>
              <w:t>角标传感器</w:t>
            </w:r>
            <w:proofErr w:type="gramEnd"/>
            <w:r>
              <w:rPr>
                <w:rFonts w:ascii="宋体" w:hAnsi="宋体" w:cs="宋体" w:hint="eastAsia"/>
                <w:sz w:val="24"/>
              </w:rPr>
              <w:t>；</w:t>
            </w:r>
            <w:r>
              <w:rPr>
                <w:rFonts w:ascii="宋体" w:hAnsi="宋体" w:cs="宋体" w:hint="eastAsia"/>
                <w:sz w:val="24"/>
              </w:rPr>
              <w:t>5VDC</w:t>
            </w:r>
            <w:r>
              <w:rPr>
                <w:rFonts w:ascii="宋体" w:hAnsi="宋体" w:cs="宋体" w:hint="eastAsia"/>
                <w:sz w:val="24"/>
              </w:rPr>
              <w:t>电源，</w:t>
            </w:r>
            <w:r>
              <w:rPr>
                <w:rFonts w:ascii="宋体" w:hAnsi="宋体" w:cs="宋体" w:hint="eastAsia"/>
                <w:sz w:val="24"/>
              </w:rPr>
              <w:t>TTL</w:t>
            </w:r>
            <w:r>
              <w:rPr>
                <w:rFonts w:ascii="宋体" w:hAnsi="宋体" w:cs="宋体" w:hint="eastAsia"/>
                <w:sz w:val="24"/>
              </w:rPr>
              <w:t>电压差分信号，精度</w:t>
            </w:r>
            <w:r>
              <w:rPr>
                <w:rFonts w:ascii="宋体" w:hAnsi="宋体" w:cs="宋体" w:hint="eastAsia"/>
                <w:sz w:val="24"/>
              </w:rPr>
              <w:t>0.1</w:t>
            </w:r>
            <w:r>
              <w:rPr>
                <w:rFonts w:ascii="宋体" w:hAnsi="宋体" w:cs="宋体" w:hint="eastAsia"/>
                <w:sz w:val="24"/>
              </w:rPr>
              <w:t>°</w:t>
            </w:r>
            <w:r>
              <w:rPr>
                <w:rFonts w:ascii="宋体" w:hAnsi="宋体" w:cs="宋体" w:hint="eastAsia"/>
                <w:sz w:val="24"/>
              </w:rPr>
              <w:t>CA</w:t>
            </w:r>
            <w:r>
              <w:rPr>
                <w:rFonts w:ascii="宋体" w:hAnsi="宋体" w:cs="宋体" w:hint="eastAsia"/>
                <w:sz w:val="24"/>
              </w:rPr>
              <w:t>，</w:t>
            </w:r>
            <w:r>
              <w:rPr>
                <w:rFonts w:ascii="宋体" w:hAnsi="宋体" w:cs="宋体" w:hint="eastAsia"/>
                <w:sz w:val="24"/>
              </w:rPr>
              <w:t>3600/rev</w:t>
            </w:r>
            <w:r>
              <w:rPr>
                <w:rFonts w:ascii="宋体" w:hAnsi="宋体" w:cs="宋体" w:hint="eastAsia"/>
                <w:sz w:val="24"/>
              </w:rPr>
              <w:t>，</w:t>
            </w:r>
            <w:r>
              <w:rPr>
                <w:rFonts w:ascii="宋体" w:hAnsi="宋体" w:cs="宋体" w:hint="eastAsia"/>
                <w:sz w:val="24"/>
              </w:rPr>
              <w:t>1/rev,</w:t>
            </w:r>
            <w:r>
              <w:rPr>
                <w:rFonts w:ascii="宋体" w:hAnsi="宋体" w:cs="宋体" w:hint="eastAsia"/>
                <w:sz w:val="24"/>
              </w:rPr>
              <w:t>差分信号输出，法兰盘安装；</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）线数：</w:t>
            </w:r>
            <w:r>
              <w:rPr>
                <w:rFonts w:ascii="宋体" w:hAnsi="宋体" w:cs="宋体"/>
                <w:sz w:val="24"/>
              </w:rPr>
              <w:t>3600(A)/720(B)</w:t>
            </w:r>
            <w:r>
              <w:rPr>
                <w:rFonts w:ascii="宋体" w:hAnsi="宋体" w:cs="宋体" w:hint="eastAsia"/>
                <w:sz w:val="24"/>
              </w:rPr>
              <w:t>；系统精度：栅距的</w:t>
            </w:r>
            <w:r>
              <w:rPr>
                <w:rFonts w:ascii="宋体" w:hAnsi="宋体" w:cs="宋体"/>
                <w:sz w:val="24"/>
              </w:rPr>
              <w:t>1/20</w:t>
            </w:r>
            <w:r>
              <w:rPr>
                <w:rFonts w:ascii="宋体" w:hAnsi="宋体" w:cs="宋体" w:hint="eastAsia"/>
                <w:sz w:val="24"/>
              </w:rPr>
              <w:t>；电源：</w:t>
            </w:r>
            <w:r>
              <w:rPr>
                <w:rFonts w:ascii="宋体" w:hAnsi="宋体" w:cs="宋体"/>
                <w:sz w:val="24"/>
              </w:rPr>
              <w:t>5VDC±10%</w:t>
            </w:r>
            <w:r>
              <w:rPr>
                <w:rFonts w:ascii="宋体" w:hAnsi="宋体" w:cs="宋体" w:hint="eastAsia"/>
                <w:sz w:val="24"/>
              </w:rPr>
              <w:t>，≤</w:t>
            </w:r>
            <w:r>
              <w:rPr>
                <w:rFonts w:ascii="宋体" w:hAnsi="宋体" w:cs="宋体"/>
                <w:sz w:val="24"/>
              </w:rPr>
              <w:t>120mA</w:t>
            </w:r>
            <w:r>
              <w:rPr>
                <w:rFonts w:ascii="宋体" w:hAnsi="宋体" w:cs="宋体" w:hint="eastAsia"/>
                <w:sz w:val="24"/>
              </w:rPr>
              <w:t>；机械允许转速：≤</w:t>
            </w:r>
            <w:r>
              <w:rPr>
                <w:rFonts w:ascii="宋体" w:hAnsi="宋体" w:cs="宋体"/>
                <w:sz w:val="24"/>
              </w:rPr>
              <w:lastRenderedPageBreak/>
              <w:t>12000r/min</w:t>
            </w:r>
            <w:r>
              <w:rPr>
                <w:rFonts w:ascii="宋体" w:hAnsi="宋体" w:cs="宋体" w:hint="eastAsia"/>
                <w:sz w:val="24"/>
              </w:rPr>
              <w:t>；启动扭矩：≤</w:t>
            </w:r>
            <w:r>
              <w:rPr>
                <w:rFonts w:ascii="宋体" w:hAnsi="宋体" w:cs="宋体"/>
                <w:sz w:val="24"/>
              </w:rPr>
              <w:t>0.01N</w:t>
            </w:r>
            <w:r>
              <w:rPr>
                <w:rFonts w:ascii="微软雅黑" w:eastAsia="微软雅黑" w:hAnsi="微软雅黑" w:cs="微软雅黑" w:hint="eastAsia"/>
                <w:sz w:val="24"/>
              </w:rPr>
              <w:t>∙</w:t>
            </w:r>
            <w:r>
              <w:rPr>
                <w:rFonts w:ascii="宋体" w:hAnsi="宋体" w:cs="宋体"/>
                <w:sz w:val="24"/>
              </w:rPr>
              <w:t>m</w:t>
            </w:r>
            <w:r>
              <w:rPr>
                <w:rFonts w:ascii="宋体" w:hAnsi="宋体" w:cs="宋体" w:hint="eastAsia"/>
                <w:sz w:val="24"/>
              </w:rPr>
              <w:t>；轴载荷：轴向≤</w:t>
            </w:r>
            <w:r>
              <w:rPr>
                <w:rFonts w:ascii="宋体" w:hAnsi="宋体" w:cs="宋体"/>
                <w:sz w:val="24"/>
              </w:rPr>
              <w:t>40N</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）含</w:t>
            </w:r>
            <w:r>
              <w:rPr>
                <w:rFonts w:ascii="宋体" w:hAnsi="宋体" w:cs="宋体" w:hint="eastAsia"/>
                <w:sz w:val="24"/>
              </w:rPr>
              <w:t>10</w:t>
            </w:r>
            <w:r>
              <w:rPr>
                <w:rFonts w:ascii="宋体" w:hAnsi="宋体" w:cs="宋体" w:hint="eastAsia"/>
                <w:sz w:val="24"/>
              </w:rPr>
              <w:t>米电缆及接头。</w:t>
            </w:r>
          </w:p>
        </w:tc>
        <w:tc>
          <w:tcPr>
            <w:tcW w:w="708" w:type="dxa"/>
            <w:vAlign w:val="center"/>
          </w:tcPr>
          <w:p w:rsidR="00763825" w:rsidRDefault="00CF3C55">
            <w:pPr>
              <w:jc w:val="center"/>
              <w:rPr>
                <w:rFonts w:ascii="宋体" w:hAnsi="宋体" w:cs="宋体"/>
                <w:sz w:val="24"/>
              </w:rPr>
            </w:pPr>
            <w:proofErr w:type="gramStart"/>
            <w:r>
              <w:rPr>
                <w:rFonts w:asciiTheme="minorEastAsia" w:eastAsiaTheme="minorEastAsia" w:hAnsiTheme="minorEastAsia" w:hint="eastAsia"/>
              </w:rPr>
              <w:lastRenderedPageBreak/>
              <w:t>个</w:t>
            </w:r>
            <w:proofErr w:type="gramEnd"/>
          </w:p>
        </w:tc>
        <w:tc>
          <w:tcPr>
            <w:tcW w:w="1025"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1</w:t>
            </w:r>
          </w:p>
        </w:tc>
      </w:tr>
      <w:tr w:rsidR="00763825">
        <w:trPr>
          <w:jc w:val="center"/>
        </w:trPr>
        <w:tc>
          <w:tcPr>
            <w:tcW w:w="1230" w:type="dxa"/>
            <w:vAlign w:val="center"/>
          </w:tcPr>
          <w:p w:rsidR="00763825" w:rsidRDefault="00CF3C55">
            <w:pPr>
              <w:jc w:val="center"/>
              <w:rPr>
                <w:rFonts w:ascii="宋体" w:hAnsi="宋体" w:cs="宋体"/>
                <w:sz w:val="24"/>
              </w:rPr>
            </w:pPr>
            <w:r>
              <w:rPr>
                <w:rFonts w:ascii="宋体" w:hAnsi="宋体" w:cs="宋体"/>
                <w:sz w:val="24"/>
              </w:rPr>
              <w:t>6</w:t>
            </w:r>
          </w:p>
        </w:tc>
        <w:tc>
          <w:tcPr>
            <w:tcW w:w="11211" w:type="dxa"/>
            <w:vAlign w:val="center"/>
          </w:tcPr>
          <w:p w:rsidR="00763825" w:rsidRDefault="00CF3C55">
            <w:pPr>
              <w:jc w:val="left"/>
              <w:rPr>
                <w:rFonts w:ascii="宋体" w:hAnsi="宋体" w:cs="宋体"/>
                <w:sz w:val="24"/>
              </w:rPr>
            </w:pPr>
            <w:proofErr w:type="gramStart"/>
            <w:r>
              <w:rPr>
                <w:rFonts w:ascii="宋体" w:hAnsi="宋体" w:cs="宋体" w:hint="eastAsia"/>
                <w:sz w:val="24"/>
              </w:rPr>
              <w:t>缸压传感器</w:t>
            </w:r>
            <w:proofErr w:type="gramEnd"/>
            <w:r>
              <w:rPr>
                <w:rFonts w:ascii="宋体" w:hAnsi="宋体" w:cs="宋体" w:hint="eastAsia"/>
                <w:sz w:val="24"/>
              </w:rPr>
              <w:t xml:space="preserve">  </w:t>
            </w:r>
            <w:r>
              <w:rPr>
                <w:rFonts w:ascii="宋体" w:hAnsi="宋体" w:cs="宋体" w:hint="eastAsia"/>
                <w:sz w:val="24"/>
              </w:rPr>
              <w:t>技术参数</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M5</w:t>
            </w:r>
            <w:r>
              <w:rPr>
                <w:rFonts w:ascii="宋体" w:hAnsi="宋体" w:cs="宋体" w:hint="eastAsia"/>
                <w:sz w:val="24"/>
              </w:rPr>
              <w:t>光电压力传感器，内部带放大器；</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）量程</w:t>
            </w:r>
            <w:r>
              <w:rPr>
                <w:rFonts w:ascii="宋体" w:hAnsi="宋体" w:cs="宋体" w:hint="eastAsia"/>
                <w:sz w:val="24"/>
              </w:rPr>
              <w:t>0</w:t>
            </w:r>
            <w:r>
              <w:rPr>
                <w:rFonts w:ascii="宋体" w:hAnsi="宋体" w:cs="宋体" w:hint="eastAsia"/>
                <w:sz w:val="24"/>
              </w:rPr>
              <w:t>～</w:t>
            </w:r>
            <w:r>
              <w:rPr>
                <w:rFonts w:ascii="宋体" w:hAnsi="宋体" w:cs="宋体" w:hint="eastAsia"/>
                <w:sz w:val="24"/>
              </w:rPr>
              <w:t>350bar</w:t>
            </w:r>
            <w:r>
              <w:rPr>
                <w:rFonts w:ascii="宋体" w:hAnsi="宋体" w:cs="宋体" w:hint="eastAsia"/>
                <w:sz w:val="24"/>
              </w:rPr>
              <w:t>可选，响应频率≥</w:t>
            </w:r>
            <w:r>
              <w:rPr>
                <w:rFonts w:ascii="宋体" w:hAnsi="宋体" w:cs="宋体" w:hint="eastAsia"/>
                <w:sz w:val="24"/>
              </w:rPr>
              <w:t>30kHz</w:t>
            </w:r>
            <w:r>
              <w:rPr>
                <w:rFonts w:ascii="宋体" w:hAnsi="宋体" w:cs="宋体" w:hint="eastAsia"/>
                <w:sz w:val="24"/>
              </w:rPr>
              <w:t>，</w:t>
            </w:r>
            <w:r>
              <w:rPr>
                <w:rFonts w:ascii="宋体" w:hAnsi="宋体" w:cs="宋体" w:hint="eastAsia"/>
                <w:sz w:val="24"/>
              </w:rPr>
              <w:t>0.5</w:t>
            </w:r>
            <w:r>
              <w:rPr>
                <w:rFonts w:ascii="宋体" w:hAnsi="宋体" w:cs="宋体" w:hint="eastAsia"/>
                <w:sz w:val="24"/>
              </w:rPr>
              <w:t>～</w:t>
            </w:r>
            <w:r>
              <w:rPr>
                <w:rFonts w:ascii="宋体" w:hAnsi="宋体" w:cs="宋体" w:hint="eastAsia"/>
                <w:sz w:val="24"/>
              </w:rPr>
              <w:t>4.5V</w:t>
            </w:r>
            <w:r>
              <w:rPr>
                <w:rFonts w:ascii="宋体" w:hAnsi="宋体" w:cs="宋体" w:hint="eastAsia"/>
                <w:sz w:val="24"/>
              </w:rPr>
              <w:t>或</w:t>
            </w:r>
            <w:r>
              <w:rPr>
                <w:rFonts w:ascii="宋体" w:hAnsi="宋体" w:cs="宋体" w:hint="eastAsia"/>
                <w:sz w:val="24"/>
              </w:rPr>
              <w:t>4</w:t>
            </w:r>
            <w:r>
              <w:rPr>
                <w:rFonts w:ascii="宋体" w:hAnsi="宋体" w:cs="宋体" w:hint="eastAsia"/>
                <w:sz w:val="24"/>
              </w:rPr>
              <w:t>～</w:t>
            </w:r>
            <w:r>
              <w:rPr>
                <w:rFonts w:ascii="宋体" w:hAnsi="宋体" w:cs="宋体" w:hint="eastAsia"/>
                <w:sz w:val="24"/>
              </w:rPr>
              <w:t>20mA</w:t>
            </w:r>
            <w:r>
              <w:rPr>
                <w:rFonts w:ascii="宋体" w:hAnsi="宋体" w:cs="宋体" w:hint="eastAsia"/>
                <w:sz w:val="24"/>
              </w:rPr>
              <w:t>输出，</w:t>
            </w:r>
            <w:r>
              <w:rPr>
                <w:rFonts w:ascii="宋体" w:hAnsi="宋体" w:cs="宋体" w:hint="eastAsia"/>
                <w:sz w:val="24"/>
              </w:rPr>
              <w:t>M5</w:t>
            </w:r>
            <w:r>
              <w:rPr>
                <w:rFonts w:ascii="宋体" w:hAnsi="宋体" w:cs="宋体" w:hint="eastAsia"/>
                <w:sz w:val="24"/>
              </w:rPr>
              <w:t>×</w:t>
            </w:r>
            <w:r>
              <w:rPr>
                <w:rFonts w:ascii="宋体" w:hAnsi="宋体" w:cs="宋体" w:hint="eastAsia"/>
                <w:sz w:val="24"/>
              </w:rPr>
              <w:t>0.5</w:t>
            </w:r>
            <w:r>
              <w:rPr>
                <w:rFonts w:ascii="宋体" w:hAnsi="宋体" w:cs="宋体" w:hint="eastAsia"/>
                <w:sz w:val="24"/>
              </w:rPr>
              <w:t>安装；</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）过载（</w:t>
            </w:r>
            <w:r>
              <w:rPr>
                <w:rFonts w:ascii="宋体" w:hAnsi="宋体" w:cs="宋体" w:hint="eastAsia"/>
                <w:sz w:val="24"/>
              </w:rPr>
              <w:t>bar</w:t>
            </w:r>
            <w:r>
              <w:rPr>
                <w:rFonts w:ascii="宋体" w:hAnsi="宋体" w:cs="宋体" w:hint="eastAsia"/>
                <w:sz w:val="24"/>
              </w:rPr>
              <w:t>）：</w:t>
            </w:r>
            <w:r>
              <w:rPr>
                <w:rFonts w:ascii="宋体" w:hAnsi="宋体" w:cs="宋体" w:hint="eastAsia"/>
                <w:sz w:val="24"/>
              </w:rPr>
              <w:t>1.5</w:t>
            </w:r>
            <w:r>
              <w:rPr>
                <w:rFonts w:ascii="宋体" w:hAnsi="宋体" w:cs="宋体" w:hint="eastAsia"/>
                <w:sz w:val="24"/>
              </w:rPr>
              <w:t>倍测量范围；</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）线性度（</w:t>
            </w:r>
            <w:r>
              <w:rPr>
                <w:rFonts w:ascii="宋体" w:hAnsi="宋体" w:cs="宋体" w:hint="eastAsia"/>
                <w:sz w:val="24"/>
              </w:rPr>
              <w:t>%</w:t>
            </w:r>
            <w:r>
              <w:rPr>
                <w:rFonts w:ascii="宋体" w:hAnsi="宋体" w:cs="宋体" w:hint="eastAsia"/>
                <w:sz w:val="24"/>
              </w:rPr>
              <w:t>）：≤±</w:t>
            </w:r>
            <w:r>
              <w:rPr>
                <w:rFonts w:ascii="宋体" w:hAnsi="宋体" w:cs="宋体" w:hint="eastAsia"/>
                <w:sz w:val="24"/>
              </w:rPr>
              <w:t>0.3 FSO</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）热冲击误差（</w:t>
            </w:r>
            <w:r>
              <w:rPr>
                <w:rFonts w:ascii="宋体" w:hAnsi="宋体" w:cs="宋体" w:hint="eastAsia"/>
                <w:sz w:val="24"/>
              </w:rPr>
              <w:t>bar</w:t>
            </w:r>
            <w:r>
              <w:rPr>
                <w:rFonts w:ascii="宋体" w:hAnsi="宋体" w:cs="宋体" w:hint="eastAsia"/>
                <w:sz w:val="24"/>
              </w:rPr>
              <w:t>）：≤±</w:t>
            </w:r>
            <w:r>
              <w:rPr>
                <w:rFonts w:ascii="宋体" w:hAnsi="宋体" w:cs="宋体" w:hint="eastAsia"/>
                <w:sz w:val="24"/>
              </w:rPr>
              <w:t>0.3</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）精度（</w:t>
            </w:r>
            <w:r>
              <w:rPr>
                <w:rFonts w:ascii="宋体" w:hAnsi="宋体" w:cs="宋体" w:hint="eastAsia"/>
                <w:sz w:val="24"/>
              </w:rPr>
              <w:t>%</w:t>
            </w:r>
            <w:r>
              <w:rPr>
                <w:rFonts w:ascii="宋体" w:hAnsi="宋体" w:cs="宋体" w:hint="eastAsia"/>
                <w:sz w:val="24"/>
              </w:rPr>
              <w:t>）：</w:t>
            </w:r>
            <w:r>
              <w:rPr>
                <w:rFonts w:ascii="宋体" w:hAnsi="宋体" w:cs="宋体" w:hint="eastAsia"/>
                <w:sz w:val="24"/>
              </w:rPr>
              <w:t>1.5</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）灵敏度漂移（</w:t>
            </w:r>
            <w:r>
              <w:rPr>
                <w:rFonts w:ascii="宋体" w:hAnsi="宋体" w:cs="宋体" w:hint="eastAsia"/>
                <w:sz w:val="24"/>
              </w:rPr>
              <w:t>%</w:t>
            </w:r>
            <w:r>
              <w:rPr>
                <w:rFonts w:ascii="宋体" w:hAnsi="宋体" w:cs="宋体" w:hint="eastAsia"/>
                <w:sz w:val="24"/>
              </w:rPr>
              <w:t>）：</w:t>
            </w:r>
            <w:r>
              <w:rPr>
                <w:rFonts w:ascii="宋体" w:hAnsi="宋体" w:cs="宋体" w:hint="eastAsia"/>
                <w:sz w:val="24"/>
              </w:rPr>
              <w:t>200+/-50</w:t>
            </w:r>
            <w:r>
              <w:rPr>
                <w:rFonts w:ascii="宋体" w:hAnsi="宋体" w:cs="宋体" w:hint="eastAsia"/>
                <w:sz w:val="24"/>
              </w:rPr>
              <w:t>℃，</w:t>
            </w:r>
            <w:r>
              <w:rPr>
                <w:rFonts w:ascii="宋体" w:hAnsi="宋体" w:cs="宋体" w:hint="eastAsia"/>
                <w:sz w:val="24"/>
              </w:rPr>
              <w:t>&lt;</w:t>
            </w:r>
            <w:r>
              <w:rPr>
                <w:rFonts w:ascii="宋体" w:hAnsi="宋体" w:cs="宋体" w:hint="eastAsia"/>
                <w:sz w:val="24"/>
              </w:rPr>
              <w:t>±</w:t>
            </w:r>
            <w:r>
              <w:rPr>
                <w:rFonts w:ascii="宋体" w:hAnsi="宋体" w:cs="宋体" w:hint="eastAsia"/>
                <w:sz w:val="24"/>
              </w:rPr>
              <w:t>0.25</w:t>
            </w:r>
            <w:r>
              <w:rPr>
                <w:rFonts w:ascii="宋体" w:hAnsi="宋体" w:cs="宋体" w:hint="eastAsia"/>
                <w:sz w:val="24"/>
              </w:rPr>
              <w:t>，</w:t>
            </w:r>
            <w:r>
              <w:rPr>
                <w:rFonts w:ascii="宋体" w:hAnsi="宋体" w:cs="宋体" w:hint="eastAsia"/>
                <w:sz w:val="24"/>
              </w:rPr>
              <w:t>20</w:t>
            </w:r>
            <w:r>
              <w:rPr>
                <w:rFonts w:ascii="宋体" w:hAnsi="宋体" w:cs="宋体" w:hint="eastAsia"/>
                <w:sz w:val="24"/>
              </w:rPr>
              <w:t>～</w:t>
            </w:r>
            <w:r>
              <w:rPr>
                <w:rFonts w:ascii="宋体" w:hAnsi="宋体" w:cs="宋体" w:hint="eastAsia"/>
                <w:sz w:val="24"/>
              </w:rPr>
              <w:t>50</w:t>
            </w:r>
            <w:r>
              <w:rPr>
                <w:rFonts w:ascii="宋体" w:hAnsi="宋体" w:cs="宋体" w:hint="eastAsia"/>
                <w:sz w:val="24"/>
              </w:rPr>
              <w:t>℃，</w:t>
            </w:r>
            <w:r>
              <w:rPr>
                <w:rFonts w:ascii="宋体" w:hAnsi="宋体" w:cs="宋体" w:hint="eastAsia"/>
                <w:sz w:val="24"/>
              </w:rPr>
              <w:t>&lt;</w:t>
            </w:r>
            <w:r>
              <w:rPr>
                <w:rFonts w:ascii="宋体" w:hAnsi="宋体" w:cs="宋体" w:hint="eastAsia"/>
                <w:sz w:val="24"/>
              </w:rPr>
              <w:t>±</w:t>
            </w:r>
            <w:r>
              <w:rPr>
                <w:rFonts w:ascii="宋体" w:hAnsi="宋体" w:cs="宋体" w:hint="eastAsia"/>
                <w:sz w:val="24"/>
              </w:rPr>
              <w:t>2</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）固有频率（</w:t>
            </w:r>
            <w:r>
              <w:rPr>
                <w:rFonts w:ascii="宋体" w:hAnsi="宋体" w:cs="宋体" w:hint="eastAsia"/>
                <w:sz w:val="24"/>
              </w:rPr>
              <w:t>kHz</w:t>
            </w:r>
            <w:r>
              <w:rPr>
                <w:rFonts w:ascii="宋体" w:hAnsi="宋体" w:cs="宋体" w:hint="eastAsia"/>
                <w:sz w:val="24"/>
              </w:rPr>
              <w:t>）：</w:t>
            </w:r>
            <w:r>
              <w:rPr>
                <w:rFonts w:ascii="宋体" w:hAnsi="宋体" w:cs="宋体" w:hint="eastAsia"/>
                <w:sz w:val="24"/>
              </w:rPr>
              <w:t>150</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）加速度灵敏度（</w:t>
            </w:r>
            <w:r>
              <w:rPr>
                <w:rFonts w:ascii="宋体" w:hAnsi="宋体" w:cs="宋体" w:hint="eastAsia"/>
                <w:sz w:val="24"/>
              </w:rPr>
              <w:t>mbar/g</w:t>
            </w:r>
            <w:r>
              <w:rPr>
                <w:rFonts w:ascii="宋体" w:hAnsi="宋体" w:cs="宋体" w:hint="eastAsia"/>
                <w:sz w:val="24"/>
              </w:rPr>
              <w:t>）：</w:t>
            </w:r>
            <w:r>
              <w:rPr>
                <w:rFonts w:ascii="宋体" w:hAnsi="宋体" w:cs="宋体" w:hint="eastAsia"/>
                <w:sz w:val="24"/>
              </w:rPr>
              <w:t>&lt;0.1 (</w:t>
            </w:r>
            <w:r>
              <w:rPr>
                <w:rFonts w:ascii="宋体" w:hAnsi="宋体" w:cs="宋体" w:hint="eastAsia"/>
                <w:sz w:val="24"/>
              </w:rPr>
              <w:t>轴向和径向）；</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）循环温度漂移（</w:t>
            </w:r>
            <w:r>
              <w:rPr>
                <w:rFonts w:ascii="宋体" w:hAnsi="宋体" w:cs="宋体" w:hint="eastAsia"/>
                <w:sz w:val="24"/>
              </w:rPr>
              <w:t>bar</w:t>
            </w:r>
            <w:r>
              <w:rPr>
                <w:rFonts w:ascii="宋体" w:hAnsi="宋体" w:cs="宋体" w:hint="eastAsia"/>
                <w:sz w:val="24"/>
              </w:rPr>
              <w:t>）：≤±</w:t>
            </w:r>
            <w:r>
              <w:rPr>
                <w:rFonts w:ascii="宋体" w:hAnsi="宋体" w:cs="宋体" w:hint="eastAsia"/>
                <w:sz w:val="24"/>
              </w:rPr>
              <w:t>0.5</w:t>
            </w:r>
            <w:r>
              <w:rPr>
                <w:rFonts w:ascii="宋体" w:hAnsi="宋体" w:cs="宋体" w:hint="eastAsia"/>
                <w:sz w:val="24"/>
              </w:rPr>
              <w:t>；</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）响应频率（</w:t>
            </w:r>
            <w:r>
              <w:rPr>
                <w:rFonts w:ascii="宋体" w:hAnsi="宋体" w:cs="宋体" w:hint="eastAsia"/>
                <w:sz w:val="24"/>
              </w:rPr>
              <w:t>kHz</w:t>
            </w:r>
            <w:r>
              <w:rPr>
                <w:rFonts w:ascii="宋体" w:hAnsi="宋体" w:cs="宋体" w:hint="eastAsia"/>
                <w:sz w:val="24"/>
              </w:rPr>
              <w:t>）：</w:t>
            </w:r>
            <w:r>
              <w:rPr>
                <w:rFonts w:ascii="宋体" w:hAnsi="宋体" w:cs="宋体" w:hint="eastAsia"/>
                <w:sz w:val="24"/>
              </w:rPr>
              <w:t>10</w:t>
            </w:r>
            <w:r>
              <w:rPr>
                <w:rFonts w:ascii="宋体" w:hAnsi="宋体" w:cs="宋体" w:hint="eastAsia"/>
                <w:sz w:val="24"/>
              </w:rPr>
              <w:t>，</w:t>
            </w:r>
            <w:r>
              <w:rPr>
                <w:rFonts w:ascii="宋体" w:hAnsi="宋体" w:cs="宋体" w:hint="eastAsia"/>
                <w:sz w:val="24"/>
              </w:rPr>
              <w:t>20</w:t>
            </w:r>
            <w:r>
              <w:rPr>
                <w:rFonts w:ascii="宋体" w:hAnsi="宋体" w:cs="宋体" w:hint="eastAsia"/>
                <w:sz w:val="24"/>
              </w:rPr>
              <w:t>，</w:t>
            </w:r>
            <w:r>
              <w:rPr>
                <w:rFonts w:ascii="宋体" w:hAnsi="宋体" w:cs="宋体" w:hint="eastAsia"/>
                <w:sz w:val="24"/>
              </w:rPr>
              <w:t>30</w:t>
            </w:r>
            <w:r>
              <w:rPr>
                <w:rFonts w:ascii="宋体" w:hAnsi="宋体" w:cs="宋体" w:hint="eastAsia"/>
                <w:sz w:val="24"/>
              </w:rPr>
              <w:t>，</w:t>
            </w:r>
            <w:r>
              <w:rPr>
                <w:rFonts w:ascii="宋体" w:hAnsi="宋体" w:cs="宋体" w:hint="eastAsia"/>
                <w:sz w:val="24"/>
              </w:rPr>
              <w:t>40</w:t>
            </w:r>
            <w:r>
              <w:rPr>
                <w:rFonts w:ascii="宋体" w:hAnsi="宋体" w:cs="宋体" w:hint="eastAsia"/>
                <w:sz w:val="24"/>
              </w:rPr>
              <w:t>，</w:t>
            </w:r>
            <w:r>
              <w:rPr>
                <w:rFonts w:ascii="宋体" w:hAnsi="宋体" w:cs="宋体" w:hint="eastAsia"/>
                <w:sz w:val="24"/>
              </w:rPr>
              <w:t>50</w:t>
            </w:r>
            <w:r>
              <w:rPr>
                <w:rFonts w:ascii="宋体" w:hAnsi="宋体" w:cs="宋体" w:hint="eastAsia"/>
                <w:sz w:val="24"/>
              </w:rPr>
              <w:t>，</w:t>
            </w:r>
            <w:r>
              <w:rPr>
                <w:rFonts w:ascii="宋体" w:hAnsi="宋体" w:cs="宋体" w:hint="eastAsia"/>
                <w:sz w:val="24"/>
              </w:rPr>
              <w:t>60</w:t>
            </w:r>
            <w:r>
              <w:rPr>
                <w:rFonts w:ascii="宋体" w:hAnsi="宋体" w:cs="宋体" w:hint="eastAsia"/>
                <w:sz w:val="24"/>
              </w:rPr>
              <w:t>，</w:t>
            </w:r>
            <w:r>
              <w:rPr>
                <w:rFonts w:ascii="宋体" w:hAnsi="宋体" w:cs="宋体" w:hint="eastAsia"/>
                <w:sz w:val="24"/>
              </w:rPr>
              <w:t>70</w:t>
            </w:r>
            <w:r>
              <w:rPr>
                <w:rFonts w:ascii="宋体" w:hAnsi="宋体" w:cs="宋体" w:hint="eastAsia"/>
                <w:sz w:val="24"/>
              </w:rPr>
              <w:t>可选；</w:t>
            </w:r>
          </w:p>
          <w:p w:rsidR="00763825" w:rsidRDefault="00CF3C55">
            <w:pPr>
              <w:jc w:val="left"/>
              <w:rPr>
                <w:rFonts w:ascii="宋体" w:hAnsi="宋体" w:cs="宋体"/>
                <w:sz w:val="24"/>
              </w:rPr>
            </w:pPr>
            <w:r>
              <w:rPr>
                <w:rFonts w:ascii="宋体" w:hAnsi="宋体" w:cs="宋体" w:hint="eastAsia"/>
                <w:sz w:val="24"/>
              </w:rPr>
              <w:t>（</w:t>
            </w:r>
            <w:r>
              <w:rPr>
                <w:rFonts w:ascii="宋体" w:hAnsi="宋体" w:cs="宋体"/>
                <w:sz w:val="24"/>
              </w:rPr>
              <w:t>12</w:t>
            </w:r>
            <w:r>
              <w:rPr>
                <w:rFonts w:ascii="宋体" w:hAnsi="宋体" w:cs="宋体" w:hint="eastAsia"/>
                <w:sz w:val="24"/>
              </w:rPr>
              <w:t>）含</w:t>
            </w:r>
            <w:r>
              <w:rPr>
                <w:rFonts w:ascii="宋体" w:hAnsi="宋体" w:cs="宋体"/>
                <w:sz w:val="24"/>
              </w:rPr>
              <w:t>5</w:t>
            </w:r>
            <w:r>
              <w:rPr>
                <w:rFonts w:ascii="宋体" w:hAnsi="宋体" w:cs="宋体" w:hint="eastAsia"/>
                <w:sz w:val="24"/>
              </w:rPr>
              <w:t>芯传感器信号延长电缆，</w:t>
            </w:r>
            <w:r>
              <w:rPr>
                <w:rFonts w:ascii="宋体" w:hAnsi="宋体" w:cs="宋体"/>
                <w:sz w:val="24"/>
              </w:rPr>
              <w:t>5p</w:t>
            </w:r>
            <w:r>
              <w:rPr>
                <w:rFonts w:ascii="宋体" w:hAnsi="宋体" w:cs="宋体" w:hint="eastAsia"/>
                <w:sz w:val="24"/>
              </w:rPr>
              <w:t>公</w:t>
            </w:r>
            <w:r>
              <w:rPr>
                <w:rFonts w:ascii="宋体" w:hAnsi="宋体" w:cs="宋体"/>
                <w:sz w:val="24"/>
              </w:rPr>
              <w:t>-</w:t>
            </w:r>
            <w:r>
              <w:rPr>
                <w:rFonts w:ascii="宋体" w:hAnsi="宋体" w:cs="宋体" w:hint="eastAsia"/>
                <w:sz w:val="24"/>
              </w:rPr>
              <w:t>母插头，</w:t>
            </w:r>
            <w:r>
              <w:rPr>
                <w:rFonts w:ascii="宋体" w:hAnsi="宋体" w:cs="宋体"/>
                <w:sz w:val="24"/>
              </w:rPr>
              <w:t>10</w:t>
            </w:r>
            <w:r>
              <w:rPr>
                <w:rFonts w:ascii="宋体" w:hAnsi="宋体" w:cs="宋体" w:hint="eastAsia"/>
                <w:sz w:val="24"/>
              </w:rPr>
              <w:t>米；含</w:t>
            </w:r>
            <w:r>
              <w:rPr>
                <w:rFonts w:ascii="宋体" w:hAnsi="宋体" w:cs="宋体"/>
                <w:sz w:val="24"/>
              </w:rPr>
              <w:t>5</w:t>
            </w:r>
            <w:r>
              <w:rPr>
                <w:rFonts w:ascii="宋体" w:hAnsi="宋体" w:cs="宋体" w:hint="eastAsia"/>
                <w:sz w:val="24"/>
              </w:rPr>
              <w:t>芯传感器信号电缆，</w:t>
            </w:r>
            <w:r>
              <w:rPr>
                <w:rFonts w:ascii="宋体" w:hAnsi="宋体" w:cs="宋体"/>
                <w:sz w:val="24"/>
              </w:rPr>
              <w:t>5p</w:t>
            </w:r>
            <w:proofErr w:type="gramStart"/>
            <w:r>
              <w:rPr>
                <w:rFonts w:ascii="宋体" w:hAnsi="宋体" w:cs="宋体" w:hint="eastAsia"/>
                <w:sz w:val="24"/>
              </w:rPr>
              <w:t>母头</w:t>
            </w:r>
            <w:proofErr w:type="gramEnd"/>
            <w:r>
              <w:rPr>
                <w:rFonts w:ascii="宋体" w:hAnsi="宋体" w:cs="宋体"/>
                <w:sz w:val="24"/>
              </w:rPr>
              <w:t>-</w:t>
            </w:r>
            <w:r>
              <w:rPr>
                <w:rFonts w:ascii="宋体" w:hAnsi="宋体" w:cs="宋体" w:hint="eastAsia"/>
                <w:sz w:val="24"/>
              </w:rPr>
              <w:t>端子式电源接头、</w:t>
            </w:r>
            <w:r>
              <w:rPr>
                <w:rFonts w:ascii="宋体" w:hAnsi="宋体" w:cs="宋体"/>
                <w:sz w:val="24"/>
              </w:rPr>
              <w:t>BNC</w:t>
            </w:r>
            <w:r>
              <w:rPr>
                <w:rFonts w:ascii="宋体" w:hAnsi="宋体" w:cs="宋体" w:hint="eastAsia"/>
                <w:sz w:val="24"/>
              </w:rPr>
              <w:t>式信号接头；含专用钻头；含</w:t>
            </w:r>
            <w:r>
              <w:rPr>
                <w:rFonts w:ascii="宋体" w:hAnsi="宋体" w:cs="宋体"/>
                <w:sz w:val="24"/>
              </w:rPr>
              <w:t>M5×0.5</w:t>
            </w:r>
            <w:r>
              <w:rPr>
                <w:rFonts w:ascii="宋体" w:hAnsi="宋体" w:cs="宋体" w:hint="eastAsia"/>
                <w:sz w:val="24"/>
              </w:rPr>
              <w:t>丝锥；含专用平面精整工具；含传感器安装套筒，内六方</w:t>
            </w:r>
            <w:r>
              <w:rPr>
                <w:rFonts w:ascii="宋体" w:hAnsi="宋体" w:cs="宋体"/>
                <w:sz w:val="24"/>
              </w:rPr>
              <w:t>SW5.5</w:t>
            </w:r>
            <w:r>
              <w:rPr>
                <w:rFonts w:ascii="宋体" w:hAnsi="宋体" w:cs="宋体" w:hint="eastAsia"/>
                <w:sz w:val="24"/>
              </w:rPr>
              <w:t>，外六方</w:t>
            </w:r>
            <w:r>
              <w:rPr>
                <w:rFonts w:ascii="宋体" w:hAnsi="宋体" w:cs="宋体"/>
                <w:sz w:val="24"/>
              </w:rPr>
              <w:t>SW8</w:t>
            </w:r>
            <w:r>
              <w:rPr>
                <w:rFonts w:ascii="宋体" w:hAnsi="宋体" w:cs="宋体" w:hint="eastAsia"/>
                <w:sz w:val="24"/>
              </w:rPr>
              <w:t>，长</w:t>
            </w:r>
            <w:r>
              <w:rPr>
                <w:rFonts w:ascii="宋体" w:hAnsi="宋体" w:cs="宋体"/>
                <w:sz w:val="24"/>
              </w:rPr>
              <w:t>200mm</w:t>
            </w:r>
            <w:r>
              <w:rPr>
                <w:rFonts w:ascii="宋体" w:hAnsi="宋体" w:cs="宋体" w:hint="eastAsia"/>
                <w:sz w:val="24"/>
              </w:rPr>
              <w:t>；含扭矩螺丝刀，</w:t>
            </w:r>
            <w:r>
              <w:rPr>
                <w:rFonts w:ascii="宋体" w:hAnsi="宋体" w:cs="宋体"/>
                <w:sz w:val="24"/>
              </w:rPr>
              <w:t>1</w:t>
            </w:r>
            <w:r>
              <w:rPr>
                <w:rFonts w:ascii="宋体" w:hAnsi="宋体" w:cs="宋体" w:hint="eastAsia"/>
                <w:sz w:val="24"/>
              </w:rPr>
              <w:t>～</w:t>
            </w:r>
            <w:r>
              <w:rPr>
                <w:rFonts w:ascii="宋体" w:hAnsi="宋体" w:cs="宋体"/>
                <w:sz w:val="24"/>
              </w:rPr>
              <w:t>5N</w:t>
            </w:r>
            <w:r>
              <w:rPr>
                <w:rFonts w:ascii="微软雅黑" w:eastAsia="微软雅黑" w:hAnsi="微软雅黑" w:cs="微软雅黑" w:hint="eastAsia"/>
                <w:sz w:val="24"/>
              </w:rPr>
              <w:t>∙</w:t>
            </w:r>
            <w:r>
              <w:rPr>
                <w:rFonts w:ascii="宋体" w:hAnsi="宋体" w:cs="宋体"/>
                <w:sz w:val="24"/>
              </w:rPr>
              <w:t>m</w:t>
            </w:r>
            <w:r>
              <w:rPr>
                <w:rFonts w:ascii="宋体" w:hAnsi="宋体" w:cs="宋体" w:hint="eastAsia"/>
                <w:sz w:val="24"/>
              </w:rPr>
              <w:t>，</w:t>
            </w:r>
            <w:r>
              <w:rPr>
                <w:rFonts w:ascii="宋体" w:hAnsi="宋体" w:cs="宋体"/>
                <w:sz w:val="24"/>
              </w:rPr>
              <w:t>1/4</w:t>
            </w:r>
            <w:r>
              <w:rPr>
                <w:rFonts w:ascii="宋体" w:hAnsi="宋体" w:cs="宋体" w:hint="eastAsia"/>
                <w:sz w:val="24"/>
              </w:rPr>
              <w:t>寸接口，配</w:t>
            </w:r>
            <w:r>
              <w:rPr>
                <w:rFonts w:ascii="宋体" w:hAnsi="宋体" w:cs="宋体"/>
                <w:sz w:val="24"/>
              </w:rPr>
              <w:t>SW8</w:t>
            </w:r>
            <w:r>
              <w:rPr>
                <w:rFonts w:ascii="宋体" w:hAnsi="宋体" w:cs="宋体" w:hint="eastAsia"/>
                <w:sz w:val="24"/>
              </w:rPr>
              <w:t>套筒。</w:t>
            </w:r>
          </w:p>
        </w:tc>
        <w:tc>
          <w:tcPr>
            <w:tcW w:w="708" w:type="dxa"/>
            <w:vAlign w:val="center"/>
          </w:tcPr>
          <w:p w:rsidR="00763825" w:rsidRDefault="00CF3C55">
            <w:pPr>
              <w:jc w:val="center"/>
              <w:rPr>
                <w:rFonts w:ascii="宋体" w:hAnsi="宋体" w:cs="宋体"/>
                <w:sz w:val="24"/>
              </w:rPr>
            </w:pPr>
            <w:proofErr w:type="gramStart"/>
            <w:r>
              <w:rPr>
                <w:rFonts w:asciiTheme="minorEastAsia" w:eastAsiaTheme="minorEastAsia" w:hAnsiTheme="minorEastAsia" w:hint="eastAsia"/>
              </w:rPr>
              <w:t>个</w:t>
            </w:r>
            <w:proofErr w:type="gramEnd"/>
          </w:p>
        </w:tc>
        <w:tc>
          <w:tcPr>
            <w:tcW w:w="1025" w:type="dxa"/>
            <w:vAlign w:val="center"/>
          </w:tcPr>
          <w:p w:rsidR="00763825" w:rsidRDefault="00CF3C55">
            <w:pPr>
              <w:jc w:val="center"/>
              <w:rPr>
                <w:rFonts w:ascii="宋体" w:hAnsi="宋体" w:cs="宋体"/>
                <w:sz w:val="24"/>
              </w:rPr>
            </w:pPr>
            <w:r>
              <w:rPr>
                <w:rFonts w:asciiTheme="minorEastAsia" w:eastAsiaTheme="minorEastAsia" w:hAnsiTheme="minorEastAsia" w:hint="eastAsia"/>
              </w:rPr>
              <w:t>1</w:t>
            </w:r>
          </w:p>
        </w:tc>
      </w:tr>
    </w:tbl>
    <w:p w:rsidR="00763825" w:rsidRDefault="00CF3C55">
      <w:pPr>
        <w:pStyle w:val="a0"/>
        <w:spacing w:line="360" w:lineRule="auto"/>
      </w:pPr>
      <w:r>
        <w:br w:type="page"/>
      </w:r>
    </w:p>
    <w:p w:rsidR="00763825" w:rsidRDefault="00CF3C55">
      <w:pPr>
        <w:pStyle w:val="a0"/>
        <w:spacing w:line="360" w:lineRule="auto"/>
        <w:rPr>
          <w:sz w:val="24"/>
        </w:rPr>
      </w:pPr>
      <w:r>
        <w:rPr>
          <w:rFonts w:hint="eastAsia"/>
          <w:sz w:val="24"/>
        </w:rPr>
        <w:lastRenderedPageBreak/>
        <w:t>附件</w:t>
      </w:r>
      <w:r>
        <w:rPr>
          <w:rFonts w:hint="eastAsia"/>
          <w:sz w:val="24"/>
        </w:rPr>
        <w:t>3</w:t>
      </w:r>
      <w:r>
        <w:rPr>
          <w:sz w:val="24"/>
        </w:rPr>
        <w:t xml:space="preserve">   </w:t>
      </w:r>
      <w:r>
        <w:rPr>
          <w:rFonts w:hint="eastAsia"/>
          <w:sz w:val="24"/>
        </w:rPr>
        <w:t>售</w:t>
      </w:r>
      <w:r>
        <w:rPr>
          <w:rFonts w:hint="eastAsia"/>
          <w:sz w:val="24"/>
        </w:rPr>
        <w:t>后服务计划及保障措施：</w:t>
      </w:r>
    </w:p>
    <w:p w:rsidR="00763825" w:rsidRDefault="00CF3C55">
      <w:pPr>
        <w:pStyle w:val="a0"/>
        <w:spacing w:line="360" w:lineRule="auto"/>
        <w:rPr>
          <w:sz w:val="24"/>
        </w:rPr>
      </w:pPr>
      <w:r>
        <w:rPr>
          <w:rFonts w:hint="eastAsia"/>
          <w:sz w:val="24"/>
        </w:rPr>
        <w:t>1.</w:t>
      </w:r>
      <w:r>
        <w:rPr>
          <w:rFonts w:hint="eastAsia"/>
          <w:sz w:val="24"/>
        </w:rPr>
        <w:t>所有设备免费质保期为三年（自验收合格并交付给甲方之日起计算），终身维护、维修。</w:t>
      </w:r>
    </w:p>
    <w:p w:rsidR="00763825" w:rsidRDefault="00CF3C55">
      <w:pPr>
        <w:pStyle w:val="a0"/>
        <w:spacing w:line="360" w:lineRule="auto"/>
        <w:rPr>
          <w:sz w:val="24"/>
        </w:rPr>
      </w:pPr>
      <w:r>
        <w:rPr>
          <w:rFonts w:hint="eastAsia"/>
          <w:sz w:val="24"/>
        </w:rPr>
        <w:t>2.</w:t>
      </w:r>
      <w:r>
        <w:rPr>
          <w:rFonts w:hint="eastAsia"/>
          <w:sz w:val="24"/>
        </w:rPr>
        <w:t>在质保期内，因产品质量造成的问题，供货方免费提供配件并现场维修，且所提供的任何零配件必须是其原设备厂家生产的或经其认可的附带产品合格证书的产品。甲乙双方关系存续期间，发现产品存在质量问题，甲方有权要求乙方无条件换货。</w:t>
      </w:r>
    </w:p>
    <w:p w:rsidR="00763825" w:rsidRDefault="00CF3C55">
      <w:pPr>
        <w:pStyle w:val="a0"/>
        <w:spacing w:line="360" w:lineRule="auto"/>
        <w:rPr>
          <w:sz w:val="24"/>
        </w:rPr>
      </w:pPr>
      <w:r>
        <w:rPr>
          <w:rFonts w:hint="eastAsia"/>
          <w:sz w:val="24"/>
        </w:rPr>
        <w:t>3.</w:t>
      </w:r>
      <w:r>
        <w:rPr>
          <w:rFonts w:hint="eastAsia"/>
          <w:sz w:val="24"/>
        </w:rPr>
        <w:t>乙方须提供每月</w:t>
      </w:r>
      <w:r>
        <w:rPr>
          <w:rFonts w:hint="eastAsia"/>
          <w:sz w:val="24"/>
        </w:rPr>
        <w:t>4</w:t>
      </w:r>
      <w:r>
        <w:rPr>
          <w:rFonts w:hint="eastAsia"/>
          <w:sz w:val="24"/>
        </w:rPr>
        <w:t>次的全免费（配件</w:t>
      </w:r>
      <w:r>
        <w:rPr>
          <w:rFonts w:hint="eastAsia"/>
          <w:sz w:val="24"/>
        </w:rPr>
        <w:t>+</w:t>
      </w:r>
      <w:r>
        <w:rPr>
          <w:rFonts w:hint="eastAsia"/>
          <w:sz w:val="24"/>
        </w:rPr>
        <w:t>人力）日常巡查、一年</w:t>
      </w:r>
      <w:r>
        <w:rPr>
          <w:rFonts w:hint="eastAsia"/>
          <w:sz w:val="24"/>
        </w:rPr>
        <w:t>6</w:t>
      </w:r>
      <w:r>
        <w:rPr>
          <w:rFonts w:hint="eastAsia"/>
          <w:sz w:val="24"/>
        </w:rPr>
        <w:t>次全免费（配件</w:t>
      </w:r>
      <w:r>
        <w:rPr>
          <w:rFonts w:hint="eastAsia"/>
          <w:sz w:val="24"/>
        </w:rPr>
        <w:t>+</w:t>
      </w:r>
      <w:r>
        <w:rPr>
          <w:rFonts w:hint="eastAsia"/>
          <w:sz w:val="24"/>
        </w:rPr>
        <w:t>人力）的产品巡检，及一年</w:t>
      </w:r>
      <w:r>
        <w:rPr>
          <w:rFonts w:hint="eastAsia"/>
          <w:sz w:val="24"/>
        </w:rPr>
        <w:t>6</w:t>
      </w:r>
      <w:r>
        <w:rPr>
          <w:rFonts w:hint="eastAsia"/>
          <w:sz w:val="24"/>
        </w:rPr>
        <w:t>次全免费（配件</w:t>
      </w:r>
      <w:r>
        <w:rPr>
          <w:rFonts w:hint="eastAsia"/>
          <w:sz w:val="24"/>
        </w:rPr>
        <w:t>+</w:t>
      </w:r>
      <w:r>
        <w:rPr>
          <w:rFonts w:hint="eastAsia"/>
          <w:sz w:val="24"/>
        </w:rPr>
        <w:t>人力）的产品设备免费维护保养等服务，并认真填写相关记录存档。</w:t>
      </w:r>
    </w:p>
    <w:p w:rsidR="00763825" w:rsidRDefault="00CF3C55">
      <w:pPr>
        <w:pStyle w:val="a0"/>
        <w:spacing w:line="360" w:lineRule="auto"/>
        <w:rPr>
          <w:sz w:val="24"/>
        </w:rPr>
      </w:pPr>
      <w:r>
        <w:rPr>
          <w:rFonts w:hint="eastAsia"/>
          <w:sz w:val="24"/>
        </w:rPr>
        <w:t>4.</w:t>
      </w:r>
      <w:r>
        <w:rPr>
          <w:rFonts w:hint="eastAsia"/>
          <w:sz w:val="24"/>
        </w:rPr>
        <w:t>乙方承诺在郑州设有售后服务站，</w:t>
      </w:r>
      <w:proofErr w:type="gramStart"/>
      <w:r>
        <w:rPr>
          <w:rFonts w:hint="eastAsia"/>
          <w:sz w:val="24"/>
        </w:rPr>
        <w:t>凡设备</w:t>
      </w:r>
      <w:proofErr w:type="gramEnd"/>
      <w:r>
        <w:rPr>
          <w:rFonts w:hint="eastAsia"/>
          <w:sz w:val="24"/>
        </w:rPr>
        <w:t>出现故障或者出现需要乙方配合提供售后服务的情况，自接到甲方报修电话</w:t>
      </w:r>
      <w:r>
        <w:rPr>
          <w:rFonts w:hint="eastAsia"/>
          <w:sz w:val="24"/>
        </w:rPr>
        <w:t>1</w:t>
      </w:r>
      <w:r>
        <w:rPr>
          <w:rFonts w:hint="eastAsia"/>
          <w:sz w:val="24"/>
        </w:rPr>
        <w:t>小时内响应，</w:t>
      </w:r>
      <w:r>
        <w:rPr>
          <w:rFonts w:hint="eastAsia"/>
          <w:sz w:val="24"/>
        </w:rPr>
        <w:t>3</w:t>
      </w:r>
      <w:r>
        <w:rPr>
          <w:rFonts w:hint="eastAsia"/>
          <w:sz w:val="24"/>
        </w:rPr>
        <w:t>小时内到达现场，</w:t>
      </w:r>
      <w:r>
        <w:rPr>
          <w:rFonts w:hint="eastAsia"/>
          <w:sz w:val="24"/>
        </w:rPr>
        <w:t>24</w:t>
      </w:r>
      <w:r>
        <w:rPr>
          <w:rFonts w:hint="eastAsia"/>
          <w:sz w:val="24"/>
        </w:rPr>
        <w:t>小时内解决故障问题或服务响应。保修期外只收取甲方零配件成本费，其他免费。</w:t>
      </w:r>
    </w:p>
    <w:p w:rsidR="00763825" w:rsidRDefault="00CF3C55">
      <w:pPr>
        <w:pStyle w:val="a0"/>
        <w:spacing w:line="360" w:lineRule="auto"/>
        <w:rPr>
          <w:sz w:val="24"/>
        </w:rPr>
      </w:pPr>
      <w:r>
        <w:rPr>
          <w:rFonts w:hint="eastAsia"/>
          <w:sz w:val="24"/>
        </w:rPr>
        <w:t>5.</w:t>
      </w:r>
      <w:r>
        <w:rPr>
          <w:rFonts w:hint="eastAsia"/>
          <w:sz w:val="24"/>
        </w:rPr>
        <w:t>乙方需配合甲方因数据机房迁移导致的设备安装和调试。</w:t>
      </w:r>
    </w:p>
    <w:p w:rsidR="00763825" w:rsidRDefault="00CF3C55">
      <w:pPr>
        <w:pStyle w:val="a0"/>
        <w:spacing w:line="360" w:lineRule="auto"/>
        <w:rPr>
          <w:sz w:val="24"/>
        </w:rPr>
      </w:pPr>
      <w:r>
        <w:rPr>
          <w:rFonts w:hint="eastAsia"/>
          <w:sz w:val="24"/>
        </w:rPr>
        <w:t>6.</w:t>
      </w:r>
      <w:r>
        <w:rPr>
          <w:rFonts w:hint="eastAsia"/>
          <w:sz w:val="24"/>
        </w:rPr>
        <w:t>乙方有责任对甲方相关人员实施免费的现场培训、集中培训及消防演练等，保证甲方相关人员能够独立操作、熟练使用、维护和管理有关设备。</w:t>
      </w:r>
    </w:p>
    <w:p w:rsidR="00763825" w:rsidRDefault="00763825">
      <w:pPr>
        <w:pStyle w:val="a0"/>
        <w:spacing w:line="360" w:lineRule="auto"/>
        <w:rPr>
          <w:sz w:val="24"/>
        </w:rPr>
      </w:pPr>
    </w:p>
    <w:p w:rsidR="00763825" w:rsidRDefault="00CF3C55">
      <w:pPr>
        <w:pStyle w:val="a0"/>
        <w:spacing w:line="360" w:lineRule="auto"/>
        <w:jc w:val="right"/>
        <w:rPr>
          <w:sz w:val="24"/>
        </w:rPr>
      </w:pPr>
      <w:r>
        <w:rPr>
          <w:rFonts w:hint="eastAsia"/>
          <w:sz w:val="24"/>
        </w:rPr>
        <w:t>乙方：河南文航信息科技有限公司</w:t>
      </w:r>
    </w:p>
    <w:p w:rsidR="00763825" w:rsidRDefault="00763825">
      <w:pPr>
        <w:widowControl/>
        <w:jc w:val="left"/>
        <w:sectPr w:rsidR="00763825">
          <w:pgSz w:w="16838" w:h="11906" w:orient="landscape"/>
          <w:pgMar w:top="1800" w:right="1440" w:bottom="1800" w:left="1440" w:header="851" w:footer="992" w:gutter="0"/>
          <w:cols w:space="425"/>
          <w:docGrid w:type="lines" w:linePitch="312"/>
        </w:sectPr>
      </w:pPr>
    </w:p>
    <w:p w:rsidR="00763825" w:rsidRDefault="00CF3C55">
      <w:pPr>
        <w:pStyle w:val="a0"/>
        <w:spacing w:line="360" w:lineRule="auto"/>
        <w:ind w:right="210"/>
        <w:jc w:val="left"/>
      </w:pPr>
      <w:r>
        <w:rPr>
          <w:rFonts w:hint="eastAsia"/>
        </w:rPr>
        <w:lastRenderedPageBreak/>
        <w:t>附件</w:t>
      </w:r>
      <w:r>
        <w:rPr>
          <w:rFonts w:hint="eastAsia"/>
        </w:rPr>
        <w:t>4</w:t>
      </w:r>
    </w:p>
    <w:p w:rsidR="00763825" w:rsidRDefault="00CF3C55">
      <w:pPr>
        <w:snapToGrid w:val="0"/>
        <w:jc w:val="center"/>
        <w:rPr>
          <w:rFonts w:ascii="宋体"/>
          <w:b/>
          <w:bCs/>
          <w:sz w:val="36"/>
          <w:szCs w:val="36"/>
        </w:rPr>
      </w:pPr>
      <w:r>
        <w:rPr>
          <w:rFonts w:ascii="宋体" w:hAnsi="宋体" w:cs="宋体" w:hint="eastAsia"/>
          <w:b/>
          <w:bCs/>
          <w:sz w:val="36"/>
          <w:szCs w:val="36"/>
        </w:rPr>
        <w:t>郑州大学仪器设</w:t>
      </w:r>
      <w:r>
        <w:rPr>
          <w:rFonts w:ascii="宋体" w:hAnsi="宋体" w:cs="宋体" w:hint="eastAsia"/>
          <w:b/>
          <w:bCs/>
          <w:sz w:val="36"/>
          <w:szCs w:val="36"/>
        </w:rPr>
        <w:t>备初步验收单</w:t>
      </w:r>
    </w:p>
    <w:p w:rsidR="00763825" w:rsidRDefault="00CF3C55">
      <w:pPr>
        <w:ind w:firstLineChars="147" w:firstLine="354"/>
        <w:rPr>
          <w:rFonts w:ascii="宋体"/>
          <w:b/>
          <w:bCs/>
          <w:sz w:val="24"/>
        </w:rPr>
      </w:pPr>
      <w:r>
        <w:rPr>
          <w:rFonts w:ascii="宋体" w:hAnsi="宋体" w:cs="宋体"/>
          <w:b/>
          <w:bCs/>
          <w:sz w:val="24"/>
        </w:rPr>
        <w:t xml:space="preserve">No.                                         </w:t>
      </w:r>
      <w:r>
        <w:rPr>
          <w:rFonts w:ascii="宋体" w:hAnsi="宋体" w:cs="宋体" w:hint="eastAsia"/>
          <w:b/>
          <w:bCs/>
          <w:sz w:val="24"/>
        </w:rPr>
        <w:t>年</w:t>
      </w:r>
      <w:r>
        <w:rPr>
          <w:rFonts w:ascii="宋体" w:hAnsi="宋体" w:cs="宋体"/>
          <w:b/>
          <w:bCs/>
          <w:sz w:val="24"/>
        </w:rPr>
        <w:t xml:space="preserve">   </w:t>
      </w:r>
      <w:r>
        <w:rPr>
          <w:rFonts w:ascii="宋体" w:hAnsi="宋体" w:cs="宋体" w:hint="eastAsia"/>
          <w:b/>
          <w:bCs/>
          <w:sz w:val="24"/>
        </w:rPr>
        <w:t>月</w:t>
      </w:r>
      <w:r>
        <w:rPr>
          <w:rFonts w:ascii="宋体" w:hAnsi="宋体" w:cs="宋体"/>
          <w:b/>
          <w:bCs/>
          <w:sz w:val="24"/>
        </w:rPr>
        <w:t xml:space="preserve">   </w:t>
      </w:r>
      <w:r>
        <w:rPr>
          <w:rFonts w:ascii="宋体" w:hAnsi="宋体" w:cs="宋体" w:hint="eastAsia"/>
          <w:b/>
          <w:bCs/>
          <w:sz w:val="24"/>
        </w:rPr>
        <w:t>日</w:t>
      </w:r>
    </w:p>
    <w:tbl>
      <w:tblPr>
        <w:tblW w:w="885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538"/>
        <w:gridCol w:w="91"/>
        <w:gridCol w:w="1038"/>
        <w:gridCol w:w="452"/>
        <w:gridCol w:w="1249"/>
        <w:gridCol w:w="696"/>
        <w:gridCol w:w="789"/>
        <w:gridCol w:w="6"/>
        <w:gridCol w:w="564"/>
        <w:gridCol w:w="371"/>
        <w:gridCol w:w="325"/>
        <w:gridCol w:w="382"/>
        <w:gridCol w:w="498"/>
        <w:gridCol w:w="1186"/>
      </w:tblGrid>
      <w:tr w:rsidR="00763825">
        <w:trPr>
          <w:trHeight w:val="459"/>
        </w:trPr>
        <w:tc>
          <w:tcPr>
            <w:tcW w:w="1206" w:type="dxa"/>
            <w:gridSpan w:val="2"/>
            <w:tcBorders>
              <w:top w:val="single" w:sz="12" w:space="0" w:color="auto"/>
              <w:left w:val="single" w:sz="12" w:space="0" w:color="auto"/>
              <w:bottom w:val="single" w:sz="2" w:space="0" w:color="auto"/>
              <w:right w:val="single" w:sz="2" w:space="0" w:color="auto"/>
            </w:tcBorders>
            <w:vAlign w:val="center"/>
          </w:tcPr>
          <w:p w:rsidR="00763825" w:rsidRDefault="00CF3C55">
            <w:pPr>
              <w:jc w:val="center"/>
            </w:pPr>
            <w:r>
              <w:rPr>
                <w:rFonts w:cs="宋体" w:hint="eastAsia"/>
              </w:rPr>
              <w:t>使用单位</w:t>
            </w:r>
          </w:p>
        </w:tc>
        <w:tc>
          <w:tcPr>
            <w:tcW w:w="1581" w:type="dxa"/>
            <w:gridSpan w:val="3"/>
            <w:tcBorders>
              <w:top w:val="single" w:sz="12" w:space="0" w:color="auto"/>
              <w:left w:val="single" w:sz="2" w:space="0" w:color="auto"/>
              <w:bottom w:val="single" w:sz="2" w:space="0" w:color="auto"/>
              <w:right w:val="single" w:sz="2" w:space="0" w:color="auto"/>
            </w:tcBorders>
            <w:vAlign w:val="center"/>
          </w:tcPr>
          <w:p w:rsidR="00763825" w:rsidRDefault="00763825">
            <w:pPr>
              <w:jc w:val="center"/>
            </w:pPr>
          </w:p>
        </w:tc>
        <w:tc>
          <w:tcPr>
            <w:tcW w:w="1249" w:type="dxa"/>
            <w:tcBorders>
              <w:top w:val="single" w:sz="12" w:space="0" w:color="auto"/>
              <w:left w:val="single" w:sz="2" w:space="0" w:color="auto"/>
              <w:bottom w:val="single" w:sz="2" w:space="0" w:color="auto"/>
              <w:right w:val="single" w:sz="2" w:space="0" w:color="auto"/>
            </w:tcBorders>
            <w:vAlign w:val="center"/>
          </w:tcPr>
          <w:p w:rsidR="00763825" w:rsidRDefault="00CF3C55">
            <w:pPr>
              <w:jc w:val="center"/>
            </w:pPr>
            <w:r>
              <w:rPr>
                <w:rFonts w:cs="宋体" w:hint="eastAsia"/>
              </w:rPr>
              <w:t>使用人</w:t>
            </w:r>
          </w:p>
        </w:tc>
        <w:tc>
          <w:tcPr>
            <w:tcW w:w="1485" w:type="dxa"/>
            <w:gridSpan w:val="2"/>
            <w:tcBorders>
              <w:top w:val="single" w:sz="12" w:space="0" w:color="auto"/>
              <w:left w:val="single" w:sz="2" w:space="0" w:color="auto"/>
              <w:bottom w:val="single" w:sz="2" w:space="0" w:color="auto"/>
              <w:right w:val="single" w:sz="2" w:space="0" w:color="auto"/>
            </w:tcBorders>
            <w:vAlign w:val="center"/>
          </w:tcPr>
          <w:p w:rsidR="00763825" w:rsidRDefault="00763825">
            <w:pPr>
              <w:jc w:val="center"/>
            </w:pPr>
          </w:p>
        </w:tc>
        <w:tc>
          <w:tcPr>
            <w:tcW w:w="1648" w:type="dxa"/>
            <w:gridSpan w:val="5"/>
            <w:tcBorders>
              <w:top w:val="single" w:sz="12" w:space="0" w:color="auto"/>
              <w:left w:val="single" w:sz="2" w:space="0" w:color="auto"/>
              <w:bottom w:val="single" w:sz="2" w:space="0" w:color="auto"/>
              <w:right w:val="single" w:sz="2" w:space="0" w:color="auto"/>
            </w:tcBorders>
            <w:vAlign w:val="center"/>
          </w:tcPr>
          <w:p w:rsidR="00763825" w:rsidRDefault="00CF3C55">
            <w:pPr>
              <w:jc w:val="center"/>
            </w:pPr>
            <w:r>
              <w:rPr>
                <w:rFonts w:cs="宋体" w:hint="eastAsia"/>
              </w:rPr>
              <w:t>合同编号</w:t>
            </w:r>
          </w:p>
        </w:tc>
        <w:tc>
          <w:tcPr>
            <w:tcW w:w="1684" w:type="dxa"/>
            <w:gridSpan w:val="2"/>
            <w:tcBorders>
              <w:top w:val="single" w:sz="12" w:space="0" w:color="auto"/>
              <w:left w:val="single" w:sz="2" w:space="0" w:color="auto"/>
              <w:bottom w:val="single" w:sz="2" w:space="0" w:color="auto"/>
              <w:right w:val="single" w:sz="12" w:space="0" w:color="auto"/>
            </w:tcBorders>
            <w:vAlign w:val="center"/>
          </w:tcPr>
          <w:p w:rsidR="00763825" w:rsidRDefault="00763825">
            <w:pPr>
              <w:jc w:val="center"/>
            </w:pPr>
          </w:p>
        </w:tc>
      </w:tr>
      <w:tr w:rsidR="00763825">
        <w:trPr>
          <w:trHeight w:val="463"/>
        </w:trPr>
        <w:tc>
          <w:tcPr>
            <w:tcW w:w="1206" w:type="dxa"/>
            <w:gridSpan w:val="2"/>
            <w:tcBorders>
              <w:left w:val="single" w:sz="12" w:space="0" w:color="auto"/>
              <w:right w:val="single" w:sz="2" w:space="0" w:color="auto"/>
            </w:tcBorders>
            <w:vAlign w:val="center"/>
          </w:tcPr>
          <w:p w:rsidR="00763825" w:rsidRDefault="00CF3C55">
            <w:pPr>
              <w:jc w:val="center"/>
            </w:pPr>
            <w:r>
              <w:rPr>
                <w:rFonts w:cs="宋体" w:hint="eastAsia"/>
              </w:rPr>
              <w:t>供货商</w:t>
            </w:r>
          </w:p>
        </w:tc>
        <w:tc>
          <w:tcPr>
            <w:tcW w:w="4321" w:type="dxa"/>
            <w:gridSpan w:val="7"/>
            <w:tcBorders>
              <w:left w:val="single" w:sz="2" w:space="0" w:color="auto"/>
              <w:right w:val="single" w:sz="2" w:space="0" w:color="auto"/>
            </w:tcBorders>
            <w:vAlign w:val="center"/>
          </w:tcPr>
          <w:p w:rsidR="00763825" w:rsidRDefault="00763825">
            <w:pPr>
              <w:jc w:val="center"/>
            </w:pPr>
          </w:p>
        </w:tc>
        <w:tc>
          <w:tcPr>
            <w:tcW w:w="1642" w:type="dxa"/>
            <w:gridSpan w:val="4"/>
            <w:tcBorders>
              <w:left w:val="single" w:sz="2" w:space="0" w:color="auto"/>
              <w:right w:val="single" w:sz="2" w:space="0" w:color="auto"/>
            </w:tcBorders>
            <w:vAlign w:val="center"/>
          </w:tcPr>
          <w:p w:rsidR="00763825" w:rsidRDefault="00CF3C55">
            <w:pPr>
              <w:jc w:val="center"/>
            </w:pPr>
            <w:r>
              <w:rPr>
                <w:rFonts w:cs="宋体" w:hint="eastAsia"/>
              </w:rPr>
              <w:t>合同总金额</w:t>
            </w:r>
            <w:r>
              <w:t xml:space="preserve">   </w:t>
            </w:r>
          </w:p>
        </w:tc>
        <w:tc>
          <w:tcPr>
            <w:tcW w:w="1684" w:type="dxa"/>
            <w:gridSpan w:val="2"/>
            <w:tcBorders>
              <w:left w:val="single" w:sz="2" w:space="0" w:color="auto"/>
              <w:right w:val="single" w:sz="12" w:space="0" w:color="auto"/>
            </w:tcBorders>
            <w:vAlign w:val="center"/>
          </w:tcPr>
          <w:p w:rsidR="00763825" w:rsidRDefault="00763825">
            <w:pPr>
              <w:jc w:val="center"/>
            </w:pPr>
          </w:p>
        </w:tc>
      </w:tr>
      <w:tr w:rsidR="00763825">
        <w:trPr>
          <w:trHeight w:val="524"/>
        </w:trPr>
        <w:tc>
          <w:tcPr>
            <w:tcW w:w="8853" w:type="dxa"/>
            <w:gridSpan w:val="15"/>
            <w:tcBorders>
              <w:left w:val="single" w:sz="12" w:space="0" w:color="auto"/>
              <w:right w:val="single" w:sz="12" w:space="0" w:color="auto"/>
            </w:tcBorders>
            <w:vAlign w:val="center"/>
          </w:tcPr>
          <w:p w:rsidR="00763825" w:rsidRDefault="00CF3C55">
            <w:pPr>
              <w:jc w:val="center"/>
            </w:pPr>
            <w:r>
              <w:rPr>
                <w:rFonts w:cs="宋体" w:hint="eastAsia"/>
              </w:rPr>
              <w:t>设备明细（品名、型号、规格、生产厂家、数量、金额等，</w:t>
            </w:r>
            <w:proofErr w:type="gramStart"/>
            <w:r>
              <w:rPr>
                <w:rFonts w:cs="宋体" w:hint="eastAsia"/>
              </w:rPr>
              <w:t>不够可</w:t>
            </w:r>
            <w:proofErr w:type="gramEnd"/>
            <w:r>
              <w:rPr>
                <w:rFonts w:cs="宋体" w:hint="eastAsia"/>
              </w:rPr>
              <w:t>另附表）</w:t>
            </w:r>
          </w:p>
        </w:tc>
      </w:tr>
      <w:tr w:rsidR="00763825">
        <w:trPr>
          <w:trHeight w:val="480"/>
        </w:trPr>
        <w:tc>
          <w:tcPr>
            <w:tcW w:w="668" w:type="dxa"/>
            <w:tcBorders>
              <w:left w:val="single" w:sz="12" w:space="0" w:color="auto"/>
              <w:bottom w:val="single" w:sz="2" w:space="0" w:color="auto"/>
              <w:right w:val="single" w:sz="2" w:space="0" w:color="auto"/>
            </w:tcBorders>
            <w:vAlign w:val="center"/>
          </w:tcPr>
          <w:p w:rsidR="00763825" w:rsidRDefault="00CF3C55">
            <w:pPr>
              <w:jc w:val="center"/>
              <w:rPr>
                <w:b/>
                <w:bCs/>
              </w:rPr>
            </w:pPr>
            <w:r>
              <w:rPr>
                <w:rFonts w:cs="宋体" w:hint="eastAsia"/>
                <w:b/>
                <w:bCs/>
              </w:rPr>
              <w:t>序号</w:t>
            </w:r>
          </w:p>
        </w:tc>
        <w:tc>
          <w:tcPr>
            <w:tcW w:w="1667" w:type="dxa"/>
            <w:gridSpan w:val="3"/>
            <w:tcBorders>
              <w:left w:val="single" w:sz="2" w:space="0" w:color="auto"/>
              <w:bottom w:val="single" w:sz="2" w:space="0" w:color="auto"/>
              <w:right w:val="single" w:sz="2" w:space="0" w:color="auto"/>
            </w:tcBorders>
            <w:vAlign w:val="center"/>
          </w:tcPr>
          <w:p w:rsidR="00763825" w:rsidRDefault="00CF3C55">
            <w:pPr>
              <w:jc w:val="center"/>
              <w:rPr>
                <w:b/>
                <w:bCs/>
              </w:rPr>
            </w:pPr>
            <w:r>
              <w:rPr>
                <w:rFonts w:cs="宋体" w:hint="eastAsia"/>
                <w:b/>
                <w:bCs/>
              </w:rPr>
              <w:t>品名</w:t>
            </w:r>
          </w:p>
        </w:tc>
        <w:tc>
          <w:tcPr>
            <w:tcW w:w="2397" w:type="dxa"/>
            <w:gridSpan w:val="3"/>
            <w:tcBorders>
              <w:left w:val="single" w:sz="2" w:space="0" w:color="auto"/>
              <w:bottom w:val="single" w:sz="2" w:space="0" w:color="auto"/>
              <w:right w:val="single" w:sz="2" w:space="0" w:color="auto"/>
            </w:tcBorders>
            <w:vAlign w:val="center"/>
          </w:tcPr>
          <w:p w:rsidR="00763825" w:rsidRDefault="00CF3C55">
            <w:pPr>
              <w:jc w:val="center"/>
              <w:rPr>
                <w:b/>
                <w:bCs/>
              </w:rPr>
            </w:pPr>
            <w:r>
              <w:rPr>
                <w:rFonts w:cs="宋体" w:hint="eastAsia"/>
                <w:b/>
                <w:bCs/>
              </w:rPr>
              <w:t>技术参数</w:t>
            </w:r>
          </w:p>
          <w:p w:rsidR="00763825" w:rsidRDefault="00CF3C55">
            <w:pPr>
              <w:jc w:val="center"/>
              <w:rPr>
                <w:b/>
                <w:bCs/>
              </w:rPr>
            </w:pPr>
            <w:r>
              <w:rPr>
                <w:rFonts w:cs="宋体" w:hint="eastAsia"/>
                <w:b/>
                <w:bCs/>
              </w:rPr>
              <w:t>（规格型号）</w:t>
            </w:r>
          </w:p>
        </w:tc>
        <w:tc>
          <w:tcPr>
            <w:tcW w:w="1359" w:type="dxa"/>
            <w:gridSpan w:val="3"/>
            <w:tcBorders>
              <w:left w:val="single" w:sz="2" w:space="0" w:color="auto"/>
              <w:bottom w:val="single" w:sz="2" w:space="0" w:color="auto"/>
              <w:right w:val="single" w:sz="2" w:space="0" w:color="auto"/>
            </w:tcBorders>
            <w:vAlign w:val="center"/>
          </w:tcPr>
          <w:p w:rsidR="00763825" w:rsidRDefault="00CF3C55">
            <w:pPr>
              <w:jc w:val="center"/>
              <w:rPr>
                <w:b/>
                <w:bCs/>
              </w:rPr>
            </w:pPr>
            <w:r>
              <w:rPr>
                <w:rFonts w:cs="宋体" w:hint="eastAsia"/>
                <w:b/>
                <w:bCs/>
              </w:rPr>
              <w:t>生产厂家（产地）</w:t>
            </w:r>
          </w:p>
        </w:tc>
        <w:tc>
          <w:tcPr>
            <w:tcW w:w="696" w:type="dxa"/>
            <w:gridSpan w:val="2"/>
            <w:tcBorders>
              <w:top w:val="single" w:sz="2" w:space="0" w:color="auto"/>
              <w:left w:val="single" w:sz="2" w:space="0" w:color="auto"/>
              <w:bottom w:val="single" w:sz="2" w:space="0" w:color="auto"/>
              <w:right w:val="single" w:sz="2" w:space="0" w:color="auto"/>
            </w:tcBorders>
            <w:vAlign w:val="center"/>
          </w:tcPr>
          <w:p w:rsidR="00763825" w:rsidRDefault="00CF3C55">
            <w:pPr>
              <w:jc w:val="center"/>
              <w:rPr>
                <w:b/>
                <w:bCs/>
              </w:rPr>
            </w:pPr>
            <w:r>
              <w:rPr>
                <w:rFonts w:cs="宋体" w:hint="eastAsia"/>
                <w:b/>
                <w:bCs/>
              </w:rPr>
              <w:t>数量</w:t>
            </w:r>
          </w:p>
        </w:tc>
        <w:tc>
          <w:tcPr>
            <w:tcW w:w="880" w:type="dxa"/>
            <w:gridSpan w:val="2"/>
            <w:tcBorders>
              <w:top w:val="single" w:sz="2" w:space="0" w:color="auto"/>
              <w:left w:val="single" w:sz="2" w:space="0" w:color="auto"/>
              <w:bottom w:val="single" w:sz="2" w:space="0" w:color="auto"/>
            </w:tcBorders>
            <w:vAlign w:val="center"/>
          </w:tcPr>
          <w:p w:rsidR="00763825" w:rsidRDefault="00CF3C55">
            <w:pPr>
              <w:jc w:val="center"/>
              <w:rPr>
                <w:b/>
                <w:bCs/>
              </w:rPr>
            </w:pPr>
            <w:r>
              <w:rPr>
                <w:rFonts w:cs="宋体" w:hint="eastAsia"/>
                <w:b/>
                <w:bCs/>
              </w:rPr>
              <w:t>单位</w:t>
            </w:r>
          </w:p>
        </w:tc>
        <w:tc>
          <w:tcPr>
            <w:tcW w:w="1186" w:type="dxa"/>
            <w:tcBorders>
              <w:bottom w:val="single" w:sz="2" w:space="0" w:color="auto"/>
              <w:right w:val="single" w:sz="12" w:space="0" w:color="auto"/>
            </w:tcBorders>
            <w:vAlign w:val="center"/>
          </w:tcPr>
          <w:p w:rsidR="00763825" w:rsidRDefault="00CF3C55">
            <w:pPr>
              <w:jc w:val="center"/>
              <w:rPr>
                <w:b/>
                <w:bCs/>
              </w:rPr>
            </w:pPr>
            <w:r>
              <w:rPr>
                <w:rFonts w:cs="宋体" w:hint="eastAsia"/>
                <w:b/>
                <w:bCs/>
              </w:rPr>
              <w:t>金额</w:t>
            </w:r>
          </w:p>
        </w:tc>
      </w:tr>
      <w:tr w:rsidR="00763825">
        <w:trPr>
          <w:trHeight w:val="477"/>
        </w:trPr>
        <w:tc>
          <w:tcPr>
            <w:tcW w:w="668" w:type="dxa"/>
            <w:tcBorders>
              <w:top w:val="single" w:sz="2" w:space="0" w:color="auto"/>
              <w:left w:val="single" w:sz="1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sz w:val="24"/>
              </w:rPr>
            </w:pPr>
          </w:p>
        </w:tc>
        <w:tc>
          <w:tcPr>
            <w:tcW w:w="1667"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宋体" w:cs="宋体"/>
                <w:kern w:val="0"/>
                <w:sz w:val="24"/>
              </w:rPr>
            </w:pPr>
          </w:p>
        </w:tc>
        <w:tc>
          <w:tcPr>
            <w:tcW w:w="2397"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autoSpaceDE w:val="0"/>
              <w:autoSpaceDN w:val="0"/>
              <w:adjustRightInd w:val="0"/>
              <w:snapToGrid w:val="0"/>
              <w:jc w:val="center"/>
              <w:rPr>
                <w:rFonts w:ascii="宋体" w:cs="宋体"/>
                <w:kern w:val="0"/>
                <w:sz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Tahoma" w:hAnsi="Tahoma" w:cs="Tahoma"/>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rPr>
            </w:pPr>
          </w:p>
        </w:tc>
        <w:tc>
          <w:tcPr>
            <w:tcW w:w="1186" w:type="dxa"/>
            <w:tcBorders>
              <w:top w:val="single" w:sz="2" w:space="0" w:color="auto"/>
              <w:left w:val="single" w:sz="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rPr>
            </w:pPr>
          </w:p>
        </w:tc>
      </w:tr>
      <w:tr w:rsidR="00763825">
        <w:trPr>
          <w:trHeight w:val="477"/>
        </w:trPr>
        <w:tc>
          <w:tcPr>
            <w:tcW w:w="668" w:type="dxa"/>
            <w:tcBorders>
              <w:top w:val="single" w:sz="2" w:space="0" w:color="auto"/>
              <w:left w:val="single" w:sz="1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sz w:val="24"/>
              </w:rPr>
            </w:pPr>
          </w:p>
        </w:tc>
        <w:tc>
          <w:tcPr>
            <w:tcW w:w="1667"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宋体" w:cs="宋体"/>
                <w:kern w:val="0"/>
                <w:sz w:val="24"/>
              </w:rPr>
            </w:pPr>
          </w:p>
        </w:tc>
        <w:tc>
          <w:tcPr>
            <w:tcW w:w="2397"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autoSpaceDE w:val="0"/>
              <w:autoSpaceDN w:val="0"/>
              <w:adjustRightInd w:val="0"/>
              <w:snapToGrid w:val="0"/>
              <w:jc w:val="center"/>
              <w:rPr>
                <w:rFonts w:ascii="宋体" w:cs="宋体"/>
                <w:kern w:val="0"/>
                <w:sz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Tahoma" w:hAnsi="Tahoma" w:cs="Tahoma"/>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rPr>
            </w:pPr>
          </w:p>
        </w:tc>
        <w:tc>
          <w:tcPr>
            <w:tcW w:w="1186" w:type="dxa"/>
            <w:tcBorders>
              <w:top w:val="single" w:sz="2" w:space="0" w:color="auto"/>
              <w:left w:val="single" w:sz="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rPr>
            </w:pPr>
          </w:p>
        </w:tc>
      </w:tr>
      <w:tr w:rsidR="00763825">
        <w:trPr>
          <w:trHeight w:val="477"/>
        </w:trPr>
        <w:tc>
          <w:tcPr>
            <w:tcW w:w="668" w:type="dxa"/>
            <w:tcBorders>
              <w:top w:val="single" w:sz="2" w:space="0" w:color="auto"/>
              <w:left w:val="single" w:sz="12" w:space="0" w:color="auto"/>
              <w:bottom w:val="single" w:sz="2" w:space="0" w:color="auto"/>
              <w:right w:val="single" w:sz="2" w:space="0" w:color="auto"/>
            </w:tcBorders>
            <w:vAlign w:val="center"/>
          </w:tcPr>
          <w:p w:rsidR="00763825" w:rsidRDefault="00763825">
            <w:pPr>
              <w:tabs>
                <w:tab w:val="left" w:pos="2880"/>
              </w:tabs>
              <w:snapToGrid w:val="0"/>
              <w:rPr>
                <w:rFonts w:ascii="宋体" w:cs="宋体"/>
                <w:sz w:val="24"/>
              </w:rPr>
            </w:pPr>
          </w:p>
        </w:tc>
        <w:tc>
          <w:tcPr>
            <w:tcW w:w="1667"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宋体" w:cs="宋体"/>
                <w:kern w:val="0"/>
                <w:sz w:val="24"/>
              </w:rPr>
            </w:pPr>
          </w:p>
        </w:tc>
        <w:tc>
          <w:tcPr>
            <w:tcW w:w="2397"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autoSpaceDE w:val="0"/>
              <w:autoSpaceDN w:val="0"/>
              <w:adjustRightInd w:val="0"/>
              <w:snapToGrid w:val="0"/>
              <w:jc w:val="center"/>
              <w:rPr>
                <w:rFonts w:ascii="宋体" w:cs="宋体"/>
                <w:kern w:val="0"/>
                <w:sz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Tahoma" w:hAnsi="Tahoma" w:cs="Tahoma"/>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rsidR="00763825" w:rsidRDefault="00763825">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rPr>
            </w:pPr>
          </w:p>
        </w:tc>
        <w:tc>
          <w:tcPr>
            <w:tcW w:w="1186" w:type="dxa"/>
            <w:tcBorders>
              <w:top w:val="single" w:sz="2" w:space="0" w:color="auto"/>
              <w:left w:val="single" w:sz="2" w:space="0" w:color="auto"/>
              <w:bottom w:val="single" w:sz="2" w:space="0" w:color="auto"/>
              <w:right w:val="single" w:sz="2" w:space="0" w:color="auto"/>
            </w:tcBorders>
            <w:vAlign w:val="center"/>
          </w:tcPr>
          <w:p w:rsidR="00763825" w:rsidRDefault="00763825">
            <w:pPr>
              <w:tabs>
                <w:tab w:val="left" w:pos="2880"/>
              </w:tabs>
              <w:snapToGrid w:val="0"/>
              <w:jc w:val="center"/>
              <w:rPr>
                <w:rFonts w:ascii="宋体" w:cs="宋体"/>
              </w:rPr>
            </w:pPr>
          </w:p>
        </w:tc>
      </w:tr>
      <w:tr w:rsidR="00763825">
        <w:trPr>
          <w:trHeight w:val="884"/>
        </w:trPr>
        <w:tc>
          <w:tcPr>
            <w:tcW w:w="668" w:type="dxa"/>
            <w:vMerge w:val="restart"/>
            <w:tcBorders>
              <w:top w:val="single" w:sz="12" w:space="0" w:color="auto"/>
              <w:left w:val="single" w:sz="12" w:space="0" w:color="auto"/>
            </w:tcBorders>
            <w:textDirection w:val="tbRlV"/>
            <w:vAlign w:val="center"/>
          </w:tcPr>
          <w:p w:rsidR="00763825" w:rsidRDefault="00CF3C55">
            <w:pPr>
              <w:ind w:left="113" w:right="113"/>
              <w:jc w:val="center"/>
            </w:pPr>
            <w:r>
              <w:rPr>
                <w:rFonts w:cs="宋体" w:hint="eastAsia"/>
              </w:rPr>
              <w:t>实</w:t>
            </w:r>
            <w:r>
              <w:t xml:space="preserve"> </w:t>
            </w:r>
            <w:r>
              <w:rPr>
                <w:rFonts w:cs="宋体" w:hint="eastAsia"/>
              </w:rPr>
              <w:t>物</w:t>
            </w:r>
            <w:r>
              <w:t xml:space="preserve"> </w:t>
            </w:r>
            <w:r>
              <w:rPr>
                <w:rFonts w:cs="宋体" w:hint="eastAsia"/>
              </w:rPr>
              <w:t>验</w:t>
            </w:r>
            <w:r>
              <w:t xml:space="preserve"> </w:t>
            </w:r>
            <w:r>
              <w:rPr>
                <w:rFonts w:cs="宋体" w:hint="eastAsia"/>
              </w:rPr>
              <w:t>收</w:t>
            </w:r>
            <w:r>
              <w:t xml:space="preserve"> </w:t>
            </w:r>
            <w:r>
              <w:rPr>
                <w:rFonts w:cs="宋体" w:hint="eastAsia"/>
              </w:rPr>
              <w:t>情</w:t>
            </w:r>
            <w:r>
              <w:t xml:space="preserve"> </w:t>
            </w:r>
            <w:proofErr w:type="gramStart"/>
            <w:r>
              <w:rPr>
                <w:rFonts w:cs="宋体" w:hint="eastAsia"/>
              </w:rPr>
              <w:t>况</w:t>
            </w:r>
            <w:proofErr w:type="gramEnd"/>
          </w:p>
        </w:tc>
        <w:tc>
          <w:tcPr>
            <w:tcW w:w="8185" w:type="dxa"/>
            <w:gridSpan w:val="14"/>
            <w:tcBorders>
              <w:top w:val="single" w:sz="12" w:space="0" w:color="auto"/>
              <w:right w:val="single" w:sz="12" w:space="0" w:color="auto"/>
            </w:tcBorders>
          </w:tcPr>
          <w:p w:rsidR="00763825" w:rsidRDefault="00CF3C55">
            <w:r>
              <w:rPr>
                <w:rFonts w:cs="宋体" w:hint="eastAsia"/>
              </w:rPr>
              <w:t>外观质量（有无残损，程度如何）。</w:t>
            </w:r>
          </w:p>
          <w:p w:rsidR="00763825" w:rsidRDefault="00763825"/>
          <w:p w:rsidR="00763825" w:rsidRDefault="00763825"/>
        </w:tc>
      </w:tr>
      <w:tr w:rsidR="00763825">
        <w:trPr>
          <w:trHeight w:val="972"/>
        </w:trPr>
        <w:tc>
          <w:tcPr>
            <w:tcW w:w="668" w:type="dxa"/>
            <w:vMerge/>
            <w:tcBorders>
              <w:left w:val="single" w:sz="12" w:space="0" w:color="auto"/>
            </w:tcBorders>
            <w:vAlign w:val="center"/>
          </w:tcPr>
          <w:p w:rsidR="00763825" w:rsidRDefault="00763825">
            <w:pPr>
              <w:jc w:val="center"/>
            </w:pPr>
          </w:p>
        </w:tc>
        <w:tc>
          <w:tcPr>
            <w:tcW w:w="8185" w:type="dxa"/>
            <w:gridSpan w:val="14"/>
            <w:tcBorders>
              <w:right w:val="single" w:sz="12" w:space="0" w:color="auto"/>
            </w:tcBorders>
          </w:tcPr>
          <w:p w:rsidR="00763825" w:rsidRDefault="00CF3C55">
            <w:r>
              <w:rPr>
                <w:rFonts w:cs="宋体" w:hint="eastAsia"/>
              </w:rPr>
              <w:t>清点数量（主机、配件、型号、规格、产地是否与招投标文件、合同、发票、装箱单的数量相同，若有出入，说明缺件名称、规格、数量、金额）。</w:t>
            </w:r>
          </w:p>
        </w:tc>
      </w:tr>
      <w:tr w:rsidR="00763825">
        <w:trPr>
          <w:trHeight w:val="806"/>
        </w:trPr>
        <w:tc>
          <w:tcPr>
            <w:tcW w:w="668" w:type="dxa"/>
            <w:vMerge/>
            <w:tcBorders>
              <w:left w:val="single" w:sz="12" w:space="0" w:color="auto"/>
            </w:tcBorders>
            <w:vAlign w:val="center"/>
          </w:tcPr>
          <w:p w:rsidR="00763825" w:rsidRDefault="00763825">
            <w:pPr>
              <w:jc w:val="center"/>
            </w:pPr>
          </w:p>
        </w:tc>
        <w:tc>
          <w:tcPr>
            <w:tcW w:w="8185" w:type="dxa"/>
            <w:gridSpan w:val="14"/>
            <w:tcBorders>
              <w:right w:val="single" w:sz="12" w:space="0" w:color="auto"/>
            </w:tcBorders>
          </w:tcPr>
          <w:p w:rsidR="00763825" w:rsidRDefault="00CF3C55">
            <w:r>
              <w:rPr>
                <w:rFonts w:cs="宋体" w:hint="eastAsia"/>
              </w:rPr>
              <w:t>仪器设备安装调试及使用人员培训情况（是否完成整套设备安装、有无安装缺陷，使用人员是否经过培训）。</w:t>
            </w:r>
          </w:p>
        </w:tc>
      </w:tr>
      <w:tr w:rsidR="00763825">
        <w:trPr>
          <w:trHeight w:val="1517"/>
        </w:trPr>
        <w:tc>
          <w:tcPr>
            <w:tcW w:w="668" w:type="dxa"/>
            <w:tcBorders>
              <w:top w:val="single" w:sz="12" w:space="0" w:color="auto"/>
              <w:left w:val="single" w:sz="12" w:space="0" w:color="auto"/>
            </w:tcBorders>
            <w:textDirection w:val="tbRlV"/>
            <w:vAlign w:val="center"/>
          </w:tcPr>
          <w:p w:rsidR="00763825" w:rsidRDefault="00CF3C55">
            <w:pPr>
              <w:ind w:left="113" w:right="113"/>
              <w:jc w:val="center"/>
            </w:pPr>
            <w:r>
              <w:rPr>
                <w:rFonts w:cs="宋体" w:hint="eastAsia"/>
              </w:rPr>
              <w:t>技术验收情况</w:t>
            </w:r>
          </w:p>
        </w:tc>
        <w:tc>
          <w:tcPr>
            <w:tcW w:w="8185" w:type="dxa"/>
            <w:gridSpan w:val="14"/>
            <w:tcBorders>
              <w:top w:val="single" w:sz="12" w:space="0" w:color="auto"/>
              <w:right w:val="single" w:sz="12" w:space="0" w:color="auto"/>
            </w:tcBorders>
          </w:tcPr>
          <w:p w:rsidR="00763825" w:rsidRDefault="00CF3C55">
            <w:pPr>
              <w:rPr>
                <w:rFonts w:ascii="宋体" w:cs="宋体"/>
              </w:rPr>
            </w:pPr>
            <w:r>
              <w:rPr>
                <w:rFonts w:ascii="宋体" w:hAnsi="宋体" w:cs="宋体" w:hint="eastAsia"/>
              </w:rPr>
              <w:t>依据合同约定技术条款逐一测定设备的性能和各项技术指标，所测结果是否与合同约定技术条款规定的一样，性能是否稳定，配件是否齐全，是否有安全隐患，具体说明。</w:t>
            </w:r>
          </w:p>
        </w:tc>
      </w:tr>
      <w:tr w:rsidR="00763825">
        <w:trPr>
          <w:cantSplit/>
          <w:trHeight w:val="1800"/>
        </w:trPr>
        <w:tc>
          <w:tcPr>
            <w:tcW w:w="668" w:type="dxa"/>
            <w:tcBorders>
              <w:top w:val="single" w:sz="12" w:space="0" w:color="auto"/>
              <w:left w:val="single" w:sz="12" w:space="0" w:color="auto"/>
              <w:bottom w:val="single" w:sz="12" w:space="0" w:color="000000"/>
            </w:tcBorders>
            <w:textDirection w:val="tbRlV"/>
            <w:vAlign w:val="center"/>
          </w:tcPr>
          <w:p w:rsidR="00763825" w:rsidRDefault="00CF3C55">
            <w:pPr>
              <w:spacing w:after="120"/>
              <w:ind w:left="113" w:right="113"/>
              <w:jc w:val="center"/>
            </w:pPr>
            <w:r>
              <w:rPr>
                <w:rFonts w:cs="宋体" w:hint="eastAsia"/>
              </w:rPr>
              <w:t>初步验收情况</w:t>
            </w:r>
          </w:p>
        </w:tc>
        <w:tc>
          <w:tcPr>
            <w:tcW w:w="8185" w:type="dxa"/>
            <w:gridSpan w:val="14"/>
            <w:tcBorders>
              <w:top w:val="single" w:sz="12" w:space="0" w:color="auto"/>
              <w:bottom w:val="single" w:sz="12" w:space="0" w:color="000000"/>
              <w:right w:val="single" w:sz="12" w:space="0" w:color="auto"/>
            </w:tcBorders>
            <w:vAlign w:val="center"/>
          </w:tcPr>
          <w:p w:rsidR="00763825" w:rsidRDefault="00CF3C55">
            <w:pPr>
              <w:spacing w:line="240" w:lineRule="atLeast"/>
              <w:rPr>
                <w:rFonts w:ascii="宋体" w:cs="宋体"/>
              </w:rPr>
            </w:pPr>
            <w:r>
              <w:rPr>
                <w:rFonts w:ascii="宋体" w:hAnsi="宋体" w:cs="宋体" w:hint="eastAsia"/>
              </w:rPr>
              <w:t>□通过验收</w:t>
            </w:r>
            <w:r>
              <w:rPr>
                <w:rFonts w:ascii="宋体" w:hAnsi="宋体" w:cs="宋体"/>
              </w:rPr>
              <w:t xml:space="preserve">                  </w:t>
            </w:r>
            <w:r>
              <w:rPr>
                <w:rFonts w:ascii="宋体" w:hAnsi="宋体" w:cs="宋体" w:hint="eastAsia"/>
              </w:rPr>
              <w:t>□整改后再组织验收</w:t>
            </w:r>
          </w:p>
          <w:p w:rsidR="00763825" w:rsidRDefault="00763825">
            <w:pPr>
              <w:spacing w:line="240" w:lineRule="atLeast"/>
              <w:rPr>
                <w:rFonts w:ascii="宋体" w:cs="宋体"/>
              </w:rPr>
            </w:pPr>
          </w:p>
          <w:p w:rsidR="00763825" w:rsidRDefault="00CF3C55">
            <w:pPr>
              <w:adjustRightInd w:val="0"/>
              <w:snapToGrid w:val="0"/>
            </w:pPr>
            <w:r>
              <w:rPr>
                <w:rFonts w:ascii="宋体" w:hAnsi="宋体" w:cs="宋体" w:hint="eastAsia"/>
              </w:rPr>
              <w:t>□不通过验收</w:t>
            </w:r>
            <w:r>
              <w:rPr>
                <w:rFonts w:ascii="宋体" w:hAnsi="宋体" w:cs="宋体"/>
              </w:rPr>
              <w:t xml:space="preserve">  </w:t>
            </w:r>
            <w:r>
              <w:rPr>
                <w:rFonts w:ascii="宋体" w:hAnsi="宋体" w:cs="宋体" w:hint="eastAsia"/>
              </w:rPr>
              <w:t>索赔要求</w:t>
            </w:r>
            <w:r>
              <w:rPr>
                <w:rFonts w:ascii="宋体" w:hAnsi="宋体" w:cs="宋体"/>
              </w:rPr>
              <w:t xml:space="preserve">      </w:t>
            </w:r>
            <w:r>
              <w:rPr>
                <w:rFonts w:ascii="宋体" w:hAnsi="宋体" w:cs="宋体" w:hint="eastAsia"/>
              </w:rPr>
              <w:t>□其他结论</w:t>
            </w:r>
          </w:p>
        </w:tc>
      </w:tr>
      <w:tr w:rsidR="00763825">
        <w:trPr>
          <w:cantSplit/>
          <w:trHeight w:val="1463"/>
        </w:trPr>
        <w:tc>
          <w:tcPr>
            <w:tcW w:w="1297" w:type="dxa"/>
            <w:gridSpan w:val="3"/>
            <w:tcBorders>
              <w:top w:val="single" w:sz="12" w:space="0" w:color="000000"/>
              <w:left w:val="single" w:sz="12" w:space="0" w:color="000000"/>
              <w:bottom w:val="single" w:sz="12" w:space="0" w:color="000000"/>
              <w:right w:val="single" w:sz="12" w:space="0" w:color="000000"/>
            </w:tcBorders>
            <w:vAlign w:val="center"/>
          </w:tcPr>
          <w:p w:rsidR="00763825" w:rsidRDefault="00CF3C55">
            <w:pPr>
              <w:spacing w:line="240" w:lineRule="atLeast"/>
              <w:jc w:val="center"/>
              <w:rPr>
                <w:rFonts w:ascii="宋体" w:cs="宋体"/>
              </w:rPr>
            </w:pPr>
            <w:r>
              <w:rPr>
                <w:rFonts w:ascii="宋体" w:hAnsi="宋体" w:cs="宋体" w:hint="eastAsia"/>
              </w:rPr>
              <w:t>验收小组</w:t>
            </w:r>
          </w:p>
          <w:p w:rsidR="00763825" w:rsidRDefault="00CF3C55">
            <w:pPr>
              <w:spacing w:line="240" w:lineRule="atLeast"/>
              <w:jc w:val="center"/>
              <w:rPr>
                <w:rFonts w:ascii="宋体" w:cs="宋体"/>
              </w:rPr>
            </w:pPr>
            <w:r>
              <w:rPr>
                <w:rFonts w:ascii="宋体" w:hAnsi="宋体" w:cs="宋体" w:hint="eastAsia"/>
              </w:rPr>
              <w:t>成员签字</w:t>
            </w:r>
          </w:p>
        </w:tc>
        <w:tc>
          <w:tcPr>
            <w:tcW w:w="3435" w:type="dxa"/>
            <w:gridSpan w:val="4"/>
            <w:tcBorders>
              <w:top w:val="single" w:sz="12" w:space="0" w:color="000000"/>
              <w:left w:val="single" w:sz="12" w:space="0" w:color="000000"/>
              <w:bottom w:val="single" w:sz="12" w:space="0" w:color="000000"/>
              <w:right w:val="single" w:sz="12" w:space="0" w:color="000000"/>
            </w:tcBorders>
            <w:vAlign w:val="center"/>
          </w:tcPr>
          <w:p w:rsidR="00763825" w:rsidRDefault="00763825">
            <w:pPr>
              <w:spacing w:line="240" w:lineRule="atLeast"/>
              <w:jc w:val="center"/>
              <w:rPr>
                <w:rFonts w:ascii="宋体" w:cs="宋体"/>
              </w:rPr>
            </w:pPr>
          </w:p>
        </w:tc>
        <w:tc>
          <w:tcPr>
            <w:tcW w:w="1730" w:type="dxa"/>
            <w:gridSpan w:val="4"/>
            <w:tcBorders>
              <w:top w:val="single" w:sz="12" w:space="0" w:color="000000"/>
              <w:left w:val="single" w:sz="12" w:space="0" w:color="000000"/>
              <w:bottom w:val="single" w:sz="12" w:space="0" w:color="000000"/>
              <w:right w:val="single" w:sz="12" w:space="0" w:color="000000"/>
            </w:tcBorders>
            <w:vAlign w:val="center"/>
          </w:tcPr>
          <w:p w:rsidR="00763825" w:rsidRDefault="00CF3C55">
            <w:pPr>
              <w:spacing w:line="240" w:lineRule="atLeast"/>
              <w:jc w:val="center"/>
              <w:rPr>
                <w:rFonts w:ascii="宋体" w:cs="宋体"/>
              </w:rPr>
            </w:pPr>
            <w:r>
              <w:rPr>
                <w:rFonts w:ascii="宋体" w:hAnsi="宋体" w:cs="宋体" w:hint="eastAsia"/>
              </w:rPr>
              <w:t>供货商</w:t>
            </w:r>
          </w:p>
          <w:p w:rsidR="00763825" w:rsidRDefault="00CF3C55">
            <w:pPr>
              <w:spacing w:line="240" w:lineRule="atLeast"/>
              <w:jc w:val="center"/>
              <w:rPr>
                <w:rFonts w:ascii="宋体" w:cs="宋体"/>
              </w:rPr>
            </w:pPr>
            <w:r>
              <w:rPr>
                <w:rFonts w:ascii="宋体" w:hAnsi="宋体" w:cs="宋体" w:hint="eastAsia"/>
              </w:rPr>
              <w:t>授权代表签字</w:t>
            </w:r>
          </w:p>
        </w:tc>
        <w:tc>
          <w:tcPr>
            <w:tcW w:w="2391" w:type="dxa"/>
            <w:gridSpan w:val="4"/>
            <w:tcBorders>
              <w:top w:val="single" w:sz="12" w:space="0" w:color="000000"/>
              <w:left w:val="single" w:sz="12" w:space="0" w:color="000000"/>
              <w:bottom w:val="single" w:sz="12" w:space="0" w:color="000000"/>
              <w:right w:val="single" w:sz="12" w:space="0" w:color="000000"/>
            </w:tcBorders>
            <w:vAlign w:val="center"/>
          </w:tcPr>
          <w:p w:rsidR="00763825" w:rsidRDefault="00763825">
            <w:pPr>
              <w:spacing w:line="240" w:lineRule="atLeast"/>
              <w:jc w:val="center"/>
              <w:rPr>
                <w:rFonts w:ascii="宋体" w:cs="宋体"/>
              </w:rPr>
            </w:pPr>
          </w:p>
        </w:tc>
      </w:tr>
    </w:tbl>
    <w:p w:rsidR="00763825" w:rsidRDefault="00CF3C55">
      <w:pPr>
        <w:pStyle w:val="a0"/>
      </w:pPr>
      <w:r>
        <w:br w:type="page"/>
      </w:r>
    </w:p>
    <w:p w:rsidR="00763825" w:rsidRDefault="00CF3C55">
      <w:pPr>
        <w:pStyle w:val="a0"/>
        <w:spacing w:line="360" w:lineRule="auto"/>
        <w:ind w:right="210"/>
        <w:jc w:val="left"/>
      </w:pPr>
      <w:r>
        <w:rPr>
          <w:rFonts w:hint="eastAsia"/>
        </w:rPr>
        <w:lastRenderedPageBreak/>
        <w:t>附件</w:t>
      </w:r>
      <w:r>
        <w:rPr>
          <w:rFonts w:hint="eastAsia"/>
        </w:rPr>
        <w:t>5</w:t>
      </w:r>
      <w:r>
        <w:rPr>
          <w:rFonts w:hint="eastAsia"/>
        </w:rPr>
        <w:t>：</w:t>
      </w:r>
    </w:p>
    <w:p w:rsidR="00763825" w:rsidRDefault="00CF3C55">
      <w:pPr>
        <w:pStyle w:val="a0"/>
        <w:spacing w:line="360" w:lineRule="auto"/>
        <w:ind w:right="210"/>
        <w:jc w:val="center"/>
        <w:rPr>
          <w:rFonts w:ascii="宋体" w:hAnsi="宋体" w:cs="宋体"/>
          <w:b/>
          <w:bCs/>
          <w:sz w:val="36"/>
          <w:szCs w:val="36"/>
        </w:rPr>
      </w:pPr>
      <w:r>
        <w:rPr>
          <w:rFonts w:ascii="宋体" w:hAnsi="宋体" w:cs="宋体" w:hint="eastAsia"/>
          <w:b/>
          <w:bCs/>
          <w:sz w:val="36"/>
          <w:szCs w:val="36"/>
        </w:rPr>
        <w:t>中标通知书</w:t>
      </w:r>
    </w:p>
    <w:p w:rsidR="00763825" w:rsidRDefault="00763825">
      <w:pPr>
        <w:pStyle w:val="a0"/>
        <w:spacing w:line="360" w:lineRule="auto"/>
        <w:ind w:right="210"/>
        <w:jc w:val="center"/>
      </w:pPr>
    </w:p>
    <w:sectPr w:rsidR="007638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C55" w:rsidRDefault="00CF3C55">
      <w:r>
        <w:separator/>
      </w:r>
    </w:p>
  </w:endnote>
  <w:endnote w:type="continuationSeparator" w:id="0">
    <w:p w:rsidR="00CF3C55" w:rsidRDefault="00CF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27333"/>
    </w:sdtPr>
    <w:sdtEndPr/>
    <w:sdtContent>
      <w:sdt>
        <w:sdtPr>
          <w:id w:val="-1705238520"/>
        </w:sdtPr>
        <w:sdtEndPr/>
        <w:sdtContent>
          <w:p w:rsidR="00763825" w:rsidRDefault="00CF3C5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763825" w:rsidRDefault="007638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C55" w:rsidRDefault="00CF3C55">
      <w:r>
        <w:separator/>
      </w:r>
    </w:p>
  </w:footnote>
  <w:footnote w:type="continuationSeparator" w:id="0">
    <w:p w:rsidR="00CF3C55" w:rsidRDefault="00CF3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5C9C0"/>
    <w:multiLevelType w:val="singleLevel"/>
    <w:tmpl w:val="5535C9C0"/>
    <w:lvl w:ilvl="0">
      <w:start w:val="3"/>
      <w:numFmt w:val="chineseCounting"/>
      <w:suff w:val="nothing"/>
      <w:lvlText w:val="%1、"/>
      <w:lvlJc w:val="left"/>
    </w:lvl>
  </w:abstractNum>
  <w:abstractNum w:abstractNumId="1" w15:restartNumberingAfterBreak="0">
    <w:nsid w:val="5536FE69"/>
    <w:multiLevelType w:val="singleLevel"/>
    <w:tmpl w:val="5536FE69"/>
    <w:lvl w:ilvl="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BD"/>
    <w:rsid w:val="00140EEE"/>
    <w:rsid w:val="002205C7"/>
    <w:rsid w:val="002B6EA5"/>
    <w:rsid w:val="003F399C"/>
    <w:rsid w:val="00523C8E"/>
    <w:rsid w:val="005F0EF1"/>
    <w:rsid w:val="00621E31"/>
    <w:rsid w:val="0075564B"/>
    <w:rsid w:val="00763825"/>
    <w:rsid w:val="007C30BD"/>
    <w:rsid w:val="008034EC"/>
    <w:rsid w:val="00856AF9"/>
    <w:rsid w:val="008F05AB"/>
    <w:rsid w:val="009A3B8F"/>
    <w:rsid w:val="00A45931"/>
    <w:rsid w:val="00B2115A"/>
    <w:rsid w:val="00B305F5"/>
    <w:rsid w:val="00B67AC4"/>
    <w:rsid w:val="00BE6B14"/>
    <w:rsid w:val="00C30EFB"/>
    <w:rsid w:val="00C60D01"/>
    <w:rsid w:val="00C9056A"/>
    <w:rsid w:val="00C975EA"/>
    <w:rsid w:val="00CB4853"/>
    <w:rsid w:val="00CE7C22"/>
    <w:rsid w:val="00CF3C55"/>
    <w:rsid w:val="00D52F72"/>
    <w:rsid w:val="00E13DCC"/>
    <w:rsid w:val="00E464D9"/>
    <w:rsid w:val="00EB7B74"/>
    <w:rsid w:val="00EE2797"/>
    <w:rsid w:val="00F74183"/>
    <w:rsid w:val="00F7520A"/>
    <w:rsid w:val="38EE18D8"/>
    <w:rsid w:val="7C0C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917C8-A9FC-4A64-9C59-F186D899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1"/>
    <w:link w:val="a0"/>
    <w:uiPriority w:val="99"/>
    <w:rPr>
      <w:rFonts w:ascii="Calibri" w:eastAsia="宋体" w:hAnsi="Calibri" w:cs="Times New Roman"/>
      <w:szCs w:val="24"/>
    </w:rPr>
  </w:style>
  <w:style w:type="character" w:customStyle="1" w:styleId="a8">
    <w:name w:val="页眉 字符"/>
    <w:basedOn w:val="a1"/>
    <w:link w:val="a7"/>
    <w:uiPriority w:val="99"/>
    <w:rPr>
      <w:rFonts w:ascii="Calibri" w:eastAsia="宋体" w:hAnsi="Calibri" w:cs="Times New Roman"/>
      <w:sz w:val="18"/>
      <w:szCs w:val="18"/>
    </w:rPr>
  </w:style>
  <w:style w:type="character" w:customStyle="1" w:styleId="a6">
    <w:name w:val="页脚 字符"/>
    <w:basedOn w:val="a1"/>
    <w:link w:val="a5"/>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7B567-ABCB-4ADE-BC26-37CA450F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1081</Words>
  <Characters>6168</Characters>
  <Application>Microsoft Office Word</Application>
  <DocSecurity>0</DocSecurity>
  <Lines>51</Lines>
  <Paragraphs>14</Paragraphs>
  <ScaleCrop>false</ScaleCrop>
  <Company>Microsoft</Company>
  <LinksUpToDate>false</LinksUpToDate>
  <CharactersWithSpaces>7235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2020-10-29T09:03:00Z</dcterms:created>
  <dc:creator>PC</dc:creator>
  <lastModifiedBy>Administrator</lastModifiedBy>
  <dcterms:modified xsi:type="dcterms:W3CDTF">2020-10-29T09:03:00Z</dcterms:modified>
  <revision>2</revision>
  <dc:title>合同编号：（郑大竞争性谈判-2020-59）</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