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隶书"/>
          <w:sz w:val="52"/>
        </w:rPr>
      </w:pPr>
      <w:r>
        <w:rPr>
          <w:rFonts w:hint="eastAsia" w:ascii="宋体" w:hAnsi="宋体"/>
          <w:b/>
          <w:sz w:val="28"/>
          <w:szCs w:val="28"/>
        </w:rPr>
        <w:t>合同编号</w:t>
      </w:r>
      <w:r>
        <w:rPr>
          <w:rFonts w:ascii="宋体" w:hAnsi="宋体"/>
          <w:b/>
          <w:sz w:val="28"/>
          <w:szCs w:val="28"/>
          <w:u w:val="single"/>
        </w:rPr>
        <w:t>：</w:t>
      </w:r>
      <w:r>
        <w:rPr>
          <w:rFonts w:hint="eastAsia" w:ascii="宋体" w:hAnsi="宋体" w:cs="宋体"/>
          <w:b/>
          <w:color w:val="000000"/>
          <w:sz w:val="24"/>
          <w:u w:val="single"/>
        </w:rPr>
        <w:t>郑大-竞磋-2023-0021-1</w:t>
      </w:r>
    </w:p>
    <w:p>
      <w:pPr>
        <w:jc w:val="center"/>
        <w:rPr>
          <w:rFonts w:eastAsia="隶书"/>
          <w:sz w:val="52"/>
        </w:rPr>
      </w:pPr>
    </w:p>
    <w:p>
      <w:pPr>
        <w:jc w:val="center"/>
        <w:rPr>
          <w:rFonts w:eastAsia="隶书"/>
          <w:sz w:val="52"/>
        </w:rPr>
      </w:pPr>
      <w:r>
        <w:rPr>
          <w:rFonts w:hint="eastAsia" w:eastAsia="隶书"/>
          <w:sz w:val="52"/>
        </w:rPr>
        <w:t>郑州大学</w:t>
      </w:r>
      <w:r>
        <w:rPr>
          <w:rFonts w:hint="eastAsia" w:eastAsia="隶书"/>
          <w:sz w:val="52"/>
          <w:u w:val="single"/>
        </w:rPr>
        <w:t>（</w:t>
      </w:r>
      <w:r>
        <w:rPr>
          <w:rFonts w:eastAsia="隶书"/>
          <w:sz w:val="52"/>
          <w:u w:val="single"/>
        </w:rPr>
        <w:t>服务）</w:t>
      </w:r>
      <w:r>
        <w:rPr>
          <w:rFonts w:hint="eastAsia" w:eastAsia="隶书"/>
          <w:sz w:val="52"/>
        </w:rPr>
        <w:t>采购合同</w:t>
      </w:r>
    </w:p>
    <w:p>
      <w:pPr>
        <w:spacing w:line="300" w:lineRule="auto"/>
        <w:rPr>
          <w:sz w:val="24"/>
        </w:rPr>
      </w:pPr>
      <w:r>
        <w:rPr>
          <w:rFonts w:hint="eastAsia"/>
          <w:b/>
          <w:sz w:val="24"/>
        </w:rPr>
        <w:t>甲方（全称）</w:t>
      </w:r>
      <w:r>
        <w:rPr>
          <w:rFonts w:hint="eastAsia"/>
          <w:sz w:val="24"/>
        </w:rPr>
        <w:t xml:space="preserve">：郑州大学       </w:t>
      </w:r>
    </w:p>
    <w:p>
      <w:pPr>
        <w:spacing w:line="300" w:lineRule="auto"/>
        <w:rPr>
          <w:sz w:val="24"/>
        </w:rPr>
      </w:pPr>
      <w:r>
        <w:rPr>
          <w:rFonts w:hint="eastAsia"/>
          <w:b/>
          <w:sz w:val="24"/>
        </w:rPr>
        <w:t>乙方（全称）</w:t>
      </w:r>
      <w:r>
        <w:rPr>
          <w:rFonts w:hint="eastAsia"/>
          <w:sz w:val="24"/>
        </w:rPr>
        <w:t>：郑州支点图书有限公司</w:t>
      </w:r>
    </w:p>
    <w:p>
      <w:pPr>
        <w:spacing w:line="360" w:lineRule="auto"/>
        <w:ind w:firstLine="420"/>
        <w:rPr>
          <w:rFonts w:ascii="宋体" w:hAnsi="宋体"/>
          <w:sz w:val="24"/>
        </w:rPr>
      </w:pPr>
      <w:r>
        <w:rPr>
          <w:rFonts w:ascii="宋体" w:hAnsi="宋体"/>
          <w:sz w:val="24"/>
        </w:rPr>
        <w:t>依照《中华人民共和国</w:t>
      </w:r>
      <w:r>
        <w:rPr>
          <w:rFonts w:hint="eastAsia" w:ascii="宋体" w:hAnsi="宋体"/>
          <w:sz w:val="24"/>
        </w:rPr>
        <w:t>民法典</w:t>
      </w:r>
      <w:r>
        <w:rPr>
          <w:rFonts w:ascii="宋体" w:hAnsi="宋体"/>
          <w:sz w:val="24"/>
        </w:rPr>
        <w:t>》及</w:t>
      </w:r>
      <w:r>
        <w:rPr>
          <w:rFonts w:hint="eastAsia" w:ascii="宋体" w:hAnsi="宋体"/>
          <w:sz w:val="24"/>
        </w:rPr>
        <w:t>有关法律规定</w:t>
      </w:r>
      <w:r>
        <w:rPr>
          <w:rFonts w:ascii="宋体" w:hAnsi="宋体"/>
          <w:sz w:val="24"/>
        </w:rPr>
        <w:t>，遵循平等、自愿、公平和诚实信用的原则，</w:t>
      </w:r>
      <w:r>
        <w:rPr>
          <w:rFonts w:hint="eastAsia" w:ascii="宋体" w:hAnsi="宋体"/>
          <w:sz w:val="24"/>
        </w:rPr>
        <w:t>甲乙</w:t>
      </w:r>
      <w:r>
        <w:rPr>
          <w:rFonts w:ascii="宋体" w:hAnsi="宋体"/>
          <w:sz w:val="24"/>
        </w:rPr>
        <w:t>双方就本</w:t>
      </w:r>
      <w:r>
        <w:rPr>
          <w:rFonts w:hint="eastAsia" w:ascii="宋体" w:hAnsi="宋体"/>
          <w:sz w:val="24"/>
        </w:rPr>
        <w:t>服务采购相关</w:t>
      </w:r>
      <w:r>
        <w:rPr>
          <w:rFonts w:ascii="宋体" w:hAnsi="宋体"/>
          <w:sz w:val="24"/>
        </w:rPr>
        <w:t>事项协商一致</w:t>
      </w:r>
      <w:r>
        <w:rPr>
          <w:rFonts w:hint="eastAsia" w:ascii="宋体" w:hAnsi="宋体"/>
          <w:sz w:val="24"/>
        </w:rPr>
        <w:t>，共同达成如下协议：</w:t>
      </w:r>
    </w:p>
    <w:p>
      <w:pPr>
        <w:spacing w:line="400" w:lineRule="exact"/>
        <w:ind w:firstLine="420"/>
        <w:rPr>
          <w:rFonts w:ascii="宋体" w:hAnsi="宋体"/>
          <w:sz w:val="24"/>
        </w:rPr>
      </w:pPr>
    </w:p>
    <w:p>
      <w:pPr>
        <w:numPr>
          <w:ilvl w:val="0"/>
          <w:numId w:val="1"/>
        </w:numPr>
        <w:spacing w:line="300" w:lineRule="auto"/>
        <w:rPr>
          <w:b/>
          <w:sz w:val="24"/>
        </w:rPr>
      </w:pPr>
      <w:r>
        <w:rPr>
          <w:rFonts w:hint="eastAsia"/>
          <w:b/>
          <w:sz w:val="24"/>
        </w:rPr>
        <w:t>合同内容及</w:t>
      </w:r>
      <w:r>
        <w:rPr>
          <w:b/>
          <w:sz w:val="24"/>
        </w:rPr>
        <w:t>要求</w:t>
      </w:r>
      <w:r>
        <w:rPr>
          <w:rFonts w:hint="eastAsia"/>
          <w:b/>
          <w:sz w:val="24"/>
        </w:rPr>
        <w:t>：</w:t>
      </w:r>
    </w:p>
    <w:p>
      <w:pPr>
        <w:spacing w:line="360" w:lineRule="auto"/>
        <w:ind w:firstLine="211" w:firstLineChars="100"/>
        <w:rPr>
          <w:rFonts w:ascii="宋体" w:hAnsi="宋体" w:cs="宋体"/>
          <w:color w:val="000000"/>
          <w:szCs w:val="21"/>
        </w:rPr>
      </w:pPr>
      <w:r>
        <w:rPr>
          <w:rFonts w:hint="eastAsia" w:ascii="宋体" w:hAnsi="宋体" w:cs="宋体"/>
          <w:b/>
          <w:bCs/>
          <w:color w:val="000000"/>
          <w:szCs w:val="21"/>
        </w:rPr>
        <w:t>（一）、郑州大学新校区密集书库1至9区所有中图法图书整理。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约31万余册（以实际数量为准），大部分图书有RFID图书标签有条码有色标，从郑州大学新校区密集书库搬至郑州大学南校区密集（打包、运输），改贴色标（在原色标上贴，且须覆膜）并随机上架定位于郑州大学南校区密集书库自动架区域。</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2、对少部分RFID图书标签、条码或书标缺失、损坏的需补齐、覆膜。要求新补RFID图书标签不低于500条，新补条码不低于200个，新补书标不低于100个。且要有更换或补缺记录。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3、若乙方新补RFID图书标签、条码、书标低于要求条数时，按每条1.50元核减费用，超出条数不追加费用。如实际新补RFID图书标签400条，则须减费用150元，以此类推。若</w:t>
      </w:r>
      <w:r>
        <w:rPr>
          <w:rFonts w:hint="eastAsia" w:ascii="宋体" w:hAnsi="宋体"/>
          <w:sz w:val="24"/>
        </w:rPr>
        <w:t>乙</w:t>
      </w:r>
      <w:r>
        <w:rPr>
          <w:rFonts w:ascii="宋体" w:hAnsi="宋体"/>
          <w:sz w:val="24"/>
        </w:rPr>
        <w:t>方</w:t>
      </w:r>
      <w:r>
        <w:rPr>
          <w:rFonts w:hint="eastAsia" w:ascii="宋体" w:hAnsi="宋体" w:cs="宋体"/>
          <w:color w:val="000000"/>
          <w:szCs w:val="21"/>
        </w:rPr>
        <w:t>新补RFID图书标签大于500条时，</w:t>
      </w:r>
      <w:r>
        <w:rPr>
          <w:rFonts w:hint="eastAsia" w:ascii="宋体" w:hAnsi="宋体"/>
          <w:sz w:val="24"/>
        </w:rPr>
        <w:t>甲</w:t>
      </w:r>
      <w:r>
        <w:rPr>
          <w:rFonts w:ascii="宋体" w:hAnsi="宋体"/>
          <w:sz w:val="24"/>
        </w:rPr>
        <w:t>方</w:t>
      </w:r>
      <w:r>
        <w:rPr>
          <w:rFonts w:hint="eastAsia" w:ascii="宋体" w:hAnsi="宋体" w:cs="宋体"/>
          <w:color w:val="000000"/>
          <w:szCs w:val="21"/>
        </w:rPr>
        <w:t>不再追加费用。</w:t>
      </w:r>
    </w:p>
    <w:p>
      <w:pPr>
        <w:spacing w:line="360" w:lineRule="auto"/>
        <w:ind w:firstLine="211" w:firstLineChars="100"/>
        <w:rPr>
          <w:rFonts w:ascii="宋体" w:hAnsi="宋体" w:cs="宋体"/>
          <w:b/>
          <w:bCs/>
          <w:color w:val="000000"/>
          <w:szCs w:val="21"/>
        </w:rPr>
      </w:pPr>
      <w:r>
        <w:rPr>
          <w:rFonts w:hint="eastAsia" w:ascii="宋体" w:hAnsi="宋体" w:cs="宋体"/>
          <w:b/>
          <w:bCs/>
          <w:color w:val="000000"/>
          <w:szCs w:val="21"/>
        </w:rPr>
        <w:t>（二）、郑州大学新校区密集书库所有科图法图书整理。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约18万余册（以实际数量为准），大部分图书有RFID图书标签有条码有色标，从郑州大学新校区密集书库搬至郑州大学南校区密集（打包、运输），改贴色标（在原色标上贴，且须覆膜）并随机上架定位于郑州大学南校区密集书库手动架区域。</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2、对少部分RFID图书标签、条码或书标缺失、损坏的需补齐、覆膜。要求新补RFID图书标签不低于300条，新补条码不低于200个，新补书标不低于100个。且要有更换或补缺记录。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若乙方新补RFID图书标签、条码、书标低于要求条数时，按每条1.50元核减费用，超出条数不追加费用。如实际新补RFID图书标签200条，则须核减费用150元，以此类推。若乙方新补RFID图书标签大于300条时，甲方不再追加费用。</w:t>
      </w:r>
    </w:p>
    <w:p>
      <w:pPr>
        <w:spacing w:line="360" w:lineRule="auto"/>
        <w:ind w:firstLine="211" w:firstLineChars="100"/>
        <w:rPr>
          <w:rFonts w:ascii="宋体" w:hAnsi="宋体" w:cs="宋体"/>
          <w:b/>
          <w:bCs/>
          <w:color w:val="000000"/>
          <w:szCs w:val="21"/>
        </w:rPr>
      </w:pPr>
      <w:r>
        <w:rPr>
          <w:rFonts w:hint="eastAsia" w:ascii="宋体" w:hAnsi="宋体" w:cs="宋体"/>
          <w:b/>
          <w:bCs/>
          <w:color w:val="000000"/>
          <w:szCs w:val="21"/>
        </w:rPr>
        <w:t>（三）、郑州大学新校区图书下架整理。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郑州大学新校区约7万册图书（以实际数量为准）搬至郑州大学新校区密集库，改贴色标（在原色标上贴，且须覆膜）并随机上架定位于郑州大学新校区密集书库。对少部分RFID图书标签、条码或书标缺失、损坏的需补齐、覆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2.其中已下架约13000册，从郑州大学新校区二三楼书库待下架约57000册（实际数量为准）。待下架图书由甲方指导下架规则，乙方负责具体操作（含下架、搬运、加工、上架定位等）。</w:t>
      </w:r>
    </w:p>
    <w:p>
      <w:pPr>
        <w:spacing w:line="360" w:lineRule="auto"/>
        <w:ind w:firstLine="211" w:firstLineChars="100"/>
        <w:rPr>
          <w:rFonts w:ascii="宋体" w:hAnsi="宋体" w:cs="宋体"/>
          <w:b/>
          <w:bCs/>
          <w:color w:val="000000"/>
          <w:szCs w:val="21"/>
        </w:rPr>
      </w:pPr>
      <w:r>
        <w:rPr>
          <w:rFonts w:hint="eastAsia" w:ascii="宋体" w:hAnsi="宋体" w:cs="宋体"/>
          <w:b/>
          <w:bCs/>
          <w:color w:val="000000"/>
          <w:szCs w:val="21"/>
        </w:rPr>
        <w:t>（四）、郑州大学新校区赔偿图书及问题图书加工。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1、约5000册（以实际数量为准）。按甲方要求做编目数据、贴色标、埋RFID图书标签、贴书标、覆膜等全套加工，并随机上架定位于郑州大学新校区密集书库。书内条码和书标需覆膜。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2、赔偿图书及问题图书加工的图书数量不得低于4900册，若低于4900册，每册按2元核减费用；若数量多于4900册，甲方不再追加费用。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3、本项中图书需做清单（至少包含条码号、书名、册数、定价等项）。</w:t>
      </w:r>
    </w:p>
    <w:p>
      <w:pPr>
        <w:spacing w:line="360" w:lineRule="auto"/>
        <w:ind w:firstLine="211" w:firstLineChars="100"/>
        <w:rPr>
          <w:rFonts w:ascii="宋体" w:hAnsi="宋体" w:cs="宋体"/>
          <w:color w:val="000000"/>
          <w:szCs w:val="21"/>
        </w:rPr>
      </w:pPr>
      <w:r>
        <w:rPr>
          <w:rFonts w:hint="eastAsia" w:ascii="宋体" w:hAnsi="宋体" w:cs="宋体"/>
          <w:b/>
          <w:bCs/>
          <w:color w:val="000000"/>
          <w:szCs w:val="21"/>
        </w:rPr>
        <w:t>（五）、郑州大学新校区密集指定区域图书整理。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1、约2万册（以实际数量为准）。挑出有RFID图书标签、有条码的图书运送到郑州大学南校区密集书库上架定位（需要改贴色标，覆膜），对少部分损坏或缺失的RFID图书标签、条码、书标需补齐。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2、另外一些没有RFID图书标签的图书打包（每包上需注明册数）搬至郑州大学南校区指定位置存放（下置托盘），汇总数量。若图书破散严重，则装袋存放（不做清单、不注明册数）。</w:t>
      </w:r>
    </w:p>
    <w:p>
      <w:pPr>
        <w:spacing w:line="360" w:lineRule="auto"/>
        <w:ind w:firstLine="211" w:firstLineChars="100"/>
        <w:rPr>
          <w:rFonts w:ascii="宋体" w:hAnsi="宋体" w:cs="宋体"/>
          <w:b/>
          <w:bCs/>
          <w:color w:val="000000"/>
          <w:szCs w:val="21"/>
        </w:rPr>
      </w:pPr>
      <w:r>
        <w:rPr>
          <w:rFonts w:hint="eastAsia" w:ascii="宋体" w:hAnsi="宋体" w:cs="宋体"/>
          <w:b/>
          <w:bCs/>
          <w:color w:val="000000"/>
          <w:szCs w:val="21"/>
        </w:rPr>
        <w:t>（六）、2022年四校区新书上架定位。</w:t>
      </w:r>
    </w:p>
    <w:p>
      <w:pPr>
        <w:spacing w:line="360" w:lineRule="auto"/>
        <w:ind w:firstLine="630" w:firstLineChars="300"/>
        <w:rPr>
          <w:rFonts w:ascii="宋体" w:hAnsi="宋体" w:cs="宋体"/>
          <w:color w:val="000000"/>
          <w:szCs w:val="21"/>
        </w:rPr>
      </w:pPr>
      <w:r>
        <w:rPr>
          <w:rFonts w:hint="eastAsia" w:ascii="宋体" w:hAnsi="宋体" w:cs="宋体"/>
          <w:color w:val="000000"/>
          <w:szCs w:val="21"/>
        </w:rPr>
        <w:t>约37000多册。四校区馆的新书（含外文图书），细排架、上架定位于各相应书库。</w:t>
      </w:r>
    </w:p>
    <w:p>
      <w:pPr>
        <w:spacing w:line="360" w:lineRule="auto"/>
        <w:ind w:firstLine="211" w:firstLineChars="100"/>
        <w:rPr>
          <w:rFonts w:ascii="宋体" w:hAnsi="宋体" w:cs="宋体"/>
          <w:b/>
          <w:bCs/>
          <w:color w:val="000000"/>
          <w:szCs w:val="21"/>
        </w:rPr>
      </w:pPr>
      <w:r>
        <w:rPr>
          <w:rFonts w:hint="eastAsia" w:ascii="宋体" w:hAnsi="宋体" w:cs="宋体"/>
          <w:b/>
          <w:bCs/>
          <w:color w:val="000000"/>
          <w:szCs w:val="21"/>
        </w:rPr>
        <w:t>（七）、郑州大学北校区六楼5500多册日文书。</w:t>
      </w:r>
    </w:p>
    <w:p>
      <w:pPr>
        <w:spacing w:line="360" w:lineRule="auto"/>
        <w:ind w:firstLine="630" w:firstLineChars="300"/>
        <w:rPr>
          <w:rFonts w:ascii="宋体" w:hAnsi="宋体" w:cs="宋体"/>
          <w:color w:val="000000"/>
          <w:szCs w:val="21"/>
        </w:rPr>
      </w:pPr>
      <w:r>
        <w:rPr>
          <w:rFonts w:hint="eastAsia" w:ascii="宋体" w:hAnsi="宋体" w:cs="宋体"/>
          <w:color w:val="000000"/>
          <w:szCs w:val="21"/>
        </w:rPr>
        <w:t>打包（包上注明包号、册数）运到郑州大学南校区指定位置，下置托盘存放。</w:t>
      </w:r>
    </w:p>
    <w:p>
      <w:pPr>
        <w:pStyle w:val="2"/>
      </w:pPr>
    </w:p>
    <w:p>
      <w:pPr>
        <w:numPr>
          <w:ilvl w:val="0"/>
          <w:numId w:val="1"/>
        </w:numPr>
        <w:rPr>
          <w:b/>
          <w:bCs/>
          <w:sz w:val="24"/>
        </w:rPr>
      </w:pPr>
      <w:r>
        <w:rPr>
          <w:rFonts w:hint="eastAsia"/>
          <w:b/>
          <w:bCs/>
          <w:sz w:val="24"/>
        </w:rPr>
        <w:t xml:space="preserve">合同总价款： </w:t>
      </w:r>
    </w:p>
    <w:p>
      <w:pPr>
        <w:spacing w:line="348" w:lineRule="auto"/>
        <w:ind w:firstLine="720" w:firstLineChars="300"/>
        <w:jc w:val="left"/>
        <w:rPr>
          <w:rFonts w:ascii="宋体" w:hAnsi="宋体" w:cs="宋体"/>
          <w:bCs/>
          <w:sz w:val="24"/>
        </w:rPr>
      </w:pPr>
      <w:r>
        <w:rPr>
          <w:rFonts w:hint="eastAsia" w:ascii="宋体" w:hAnsi="宋体" w:cs="宋体"/>
          <w:bCs/>
          <w:color w:val="000000"/>
          <w:sz w:val="24"/>
        </w:rPr>
        <w:t>本合同金额为</w:t>
      </w:r>
      <w:r>
        <w:rPr>
          <w:rFonts w:hint="eastAsia" w:ascii="宋体" w:hAnsi="宋体" w:cs="宋体"/>
          <w:bCs/>
          <w:sz w:val="24"/>
        </w:rPr>
        <w:t>小写：459100.00，大写：肆拾伍万玖仟壹佰元整。</w:t>
      </w:r>
    </w:p>
    <w:p>
      <w:pPr>
        <w:pStyle w:val="2"/>
      </w:pPr>
    </w:p>
    <w:p>
      <w:pPr>
        <w:spacing w:line="300" w:lineRule="auto"/>
        <w:rPr>
          <w:b/>
          <w:sz w:val="24"/>
        </w:rPr>
      </w:pPr>
      <w:r>
        <w:rPr>
          <w:rFonts w:hint="eastAsia"/>
          <w:b/>
          <w:sz w:val="24"/>
        </w:rPr>
        <w:t>三、质量要求或</w:t>
      </w:r>
      <w:r>
        <w:rPr>
          <w:b/>
          <w:sz w:val="24"/>
        </w:rPr>
        <w:t>服务</w:t>
      </w:r>
      <w:r>
        <w:rPr>
          <w:rFonts w:hint="eastAsia"/>
          <w:b/>
          <w:sz w:val="24"/>
        </w:rPr>
        <w:t>标准，乙方对质量负责的条件和期限：</w:t>
      </w:r>
    </w:p>
    <w:p>
      <w:pPr>
        <w:spacing w:line="360" w:lineRule="auto"/>
        <w:rPr>
          <w:rFonts w:ascii="宋体" w:hAnsi="宋体" w:cs="宋体"/>
          <w:b/>
          <w:bCs/>
          <w:color w:val="000000"/>
          <w:szCs w:val="21"/>
        </w:rPr>
      </w:pPr>
      <w:r>
        <w:rPr>
          <w:rFonts w:hint="eastAsia" w:ascii="宋体" w:hAnsi="宋体" w:cs="宋体"/>
          <w:b/>
          <w:bCs/>
          <w:color w:val="000000"/>
          <w:szCs w:val="21"/>
        </w:rPr>
        <w:t>（一）、RFID图书标签要求</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1、必须和郑州大学新校区一致或兼容，并能在郑州大学新校区借还设备和门禁及盘点机上正常使用。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2、功能要求：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2.1标签为无源标签，须符合国际标准ISO18000-6C 空中接口标准。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2.2图书标签必须安装于图书内页夹缝中，隐蔽性高，不易撕毁、脱落。</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2.3可重复擦写≥10万次。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2.4标签采用AFI位或EAS作为防盗的安全标志方法，标志位可由用户自由修改。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2.5标签应自带单面或双面粘性，所用胶水为中性环保胶水，不损伤图书纸张</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3、技术要求：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3.1工作频率：860 ～ 960MHz</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3.1标签尺寸：≤ 124mm * 5mm (长*宽)</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3.3标签天线类型：铝质蚀刻天线，PET基底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3.4基材：格拉辛底纸</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3.5芯片类型：Alien / Higgs3（C07）等同性能芯片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3.6标签内存容量：≥ 96位EPC码，512位用户数据区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3.7有效识读距离：应符合自助借还、书架、安全门等设备读取要求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3.8防冲突性：允许工作区间内多个标签的可靠识读</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3.9有效使用寿命：≥ 10年（标签要求10年内包换）</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3.10有效使用次数：≥10万次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3.11访问密码：≥ 32bits</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3.12拟投电子标签具有抗磁条干扰功能，在和书籍中原有金属磁条隔页粘贴时仍能保证良好读取效率。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3.13拟投图书电子标签须通过老化测试，确保产品质量的可靠性。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3.14为避免对人体辐射伤害，特别是对孕妇、心脏起搏器佩戴者以及身体条件缺陷的读者造成伤害。标签需通过国家GB9254-2008（无线电骚扰限值）相关标准试验检测。</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3.15产品电磁辐射需符合国家相关要求，8小时连续暴露辐射安全≤4u W/cm2，不会对其他设备的正常使用造成影响。</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3.16材料及工艺更有利于人体健康及环境保护，产品的有害物质含量符合GB/T 26572-2011标准，其中铅（Pb）、汞（Hg）、六价铬（Cr(VI）、多溴联苯（PBB）、多溴二苯醚（PBDE）含量低于0.1%（质量分数），镉（Cd）的含量低于0.01%（质量分数）。</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4、质保期壹年，质保期内对因质量问题不能正常使用的标签提供免费更换。提供最优化的数据结构存储方案和存取管理程序，优化读取速度，提高处理的效率。</w:t>
      </w:r>
    </w:p>
    <w:p>
      <w:pPr>
        <w:spacing w:line="360" w:lineRule="auto"/>
        <w:rPr>
          <w:rFonts w:ascii="宋体" w:hAnsi="宋体" w:cs="宋体"/>
          <w:color w:val="000000"/>
          <w:szCs w:val="21"/>
        </w:rPr>
      </w:pPr>
      <w:r>
        <w:rPr>
          <w:rFonts w:hint="eastAsia" w:ascii="宋体" w:hAnsi="宋体" w:cs="宋体"/>
          <w:b/>
          <w:bCs/>
          <w:color w:val="000000"/>
          <w:szCs w:val="21"/>
        </w:rPr>
        <w:t>（二）、层架标签要求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1、层架标签必须和郑州大学新校区一致或兼容。质量可优于郑州大学新校区正在使用的层架标签，但须经甲方同意。</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2、功能要求：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2.1标签为无源标签，无需电池设备。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2.2标签中有存储器，存储在其中的资料可重复读、写。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2.3标签存储器中的信息可以非接触式的读取和写入，加快资源流通的处理手续。</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2.4标签必须使用防冲突的运算法则，具有一定的抗冲突性，能保证多个标签同时可靠识别。</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2.5标签具有较高的安全性，可防止存储在其中的信息被随意改写。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2.6须符合国际相关行业标准，如ISO18000-6C标准，具有良好的互换性与兼容性。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2.7用户可自定义数据格式和内容，具有良好的数据扩展性。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3、技术要求：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3.1工作频率：860 ～ 960MHz</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3.2标签尺寸：≤ 93mm * 20mm * 5.4mm (长*宽*厚)</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3.3标签天线类型：铝质蚀刻天线，PET基底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3.4芯片类型：Alien / Higgs3（C07）等同性能芯片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3.5标签内存容量：≥ 96位EPC码，512位用户数据区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3.6有效识读距离：应符合盘点车等设备读取要求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3.7有效使用寿命：≥ 10年（标签要求10年内包换）</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3.8有效使用次数：≥10万次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3.9访问密码：≥ 32bits</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3.10材料及工艺更有利于人体健康及环境保护，产品的有害物质含量符合GB/T 26572-2011标准，其中铅（Pb）、汞（Hg）、六价铬（Cr(VI）、多溴联苯（PBB）、多溴二苯醚（PBDE）含量低于0.1%（质量分数），镉（Cd）的含量低于0.01%（质量分数）。</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3.11标签具备抗金属能力，可用于金属制品上。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4、质保期壹年，质保期内对因质量问题不能正常使用的标签提供免费更换。提供最优化的数据结构存储方案和存取管理程序，优化读取速度，提高处理的效率。</w:t>
      </w:r>
    </w:p>
    <w:p>
      <w:pPr>
        <w:spacing w:line="360" w:lineRule="auto"/>
        <w:rPr>
          <w:rFonts w:ascii="宋体" w:hAnsi="宋体" w:cs="宋体"/>
          <w:color w:val="000000"/>
          <w:szCs w:val="21"/>
        </w:rPr>
      </w:pPr>
      <w:r>
        <w:rPr>
          <w:rFonts w:hint="eastAsia" w:ascii="宋体" w:hAnsi="宋体" w:cs="宋体"/>
          <w:b/>
          <w:bCs/>
          <w:color w:val="000000"/>
          <w:szCs w:val="21"/>
        </w:rPr>
        <w:t>（三）、色标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具体要求：质量高于郑州大学郑州大学新校区图书馆现正在使用的图书色标，或与目前新楼区图书馆正在使用的一致。具体规格和颜色由甲方确认。色标上粘贴保护膜（整覆膜体）。色正，且必须统一。</w:t>
      </w:r>
    </w:p>
    <w:p>
      <w:pPr>
        <w:spacing w:line="360" w:lineRule="auto"/>
        <w:rPr>
          <w:rFonts w:ascii="宋体" w:hAnsi="宋体" w:cs="宋体"/>
          <w:b/>
          <w:bCs/>
          <w:color w:val="000000"/>
          <w:szCs w:val="21"/>
        </w:rPr>
      </w:pPr>
      <w:r>
        <w:rPr>
          <w:rFonts w:hint="eastAsia" w:ascii="宋体" w:hAnsi="宋体" w:cs="宋体"/>
          <w:b/>
          <w:bCs/>
          <w:color w:val="000000"/>
          <w:szCs w:val="21"/>
        </w:rPr>
        <w:t>（四）、条形码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1、要求：加贴保护膜（书内除外）；上下需与书上切口平行，不能歪斜。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2、条码纸材质：一致，或优于郑州大学郑州大学新校区图书馆现在使用的且能正常使用且须经甲方同意。</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3、规格：空白条码纸尺寸：50mm*17mmm（长*高），条码长45mm*11mm（长*高）。</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4、码制：39码43校验。</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5、范围：需修补的图书，以扫描仪是否能读取为准。凡扫描仪不能读取的均需更换条形码。</w:t>
      </w:r>
    </w:p>
    <w:p>
      <w:pPr>
        <w:spacing w:line="360" w:lineRule="auto"/>
        <w:rPr>
          <w:rFonts w:ascii="宋体" w:hAnsi="宋体" w:cs="宋体"/>
          <w:b/>
          <w:bCs/>
          <w:color w:val="000000"/>
          <w:szCs w:val="21"/>
        </w:rPr>
      </w:pPr>
      <w:r>
        <w:rPr>
          <w:rFonts w:hint="eastAsia" w:ascii="宋体" w:hAnsi="宋体" w:cs="宋体"/>
          <w:b/>
          <w:bCs/>
          <w:color w:val="000000"/>
          <w:szCs w:val="21"/>
        </w:rPr>
        <w:t>（五）、保护膜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美观，整洁，需与书上下切口平行，不能歪斜。切口整齐。书脊上将书标和色标整体覆盖一张膜。本次招标中，除赔新书及新书加工外，其它图书书内条码和书标不覆膜。</w:t>
      </w:r>
    </w:p>
    <w:p>
      <w:pPr>
        <w:spacing w:line="360" w:lineRule="auto"/>
        <w:rPr>
          <w:rFonts w:ascii="宋体" w:hAnsi="宋体" w:cs="宋体"/>
          <w:b/>
          <w:bCs/>
          <w:color w:val="000000"/>
          <w:szCs w:val="21"/>
        </w:rPr>
      </w:pPr>
      <w:r>
        <w:rPr>
          <w:rFonts w:hint="eastAsia" w:ascii="宋体" w:hAnsi="宋体" w:cs="宋体"/>
          <w:b/>
          <w:bCs/>
          <w:color w:val="000000"/>
          <w:szCs w:val="21"/>
        </w:rPr>
        <w:t>（六）、书标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1、具体：索书号由分类号和著者号组成。字号字体必须统一且和现行一致。</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2、两枚：第一枚，</w:t>
      </w:r>
      <w:r>
        <w:rPr>
          <w:rFonts w:hint="eastAsia" w:ascii="宋体" w:hAnsi="宋体" w:cs="宋体"/>
          <w:szCs w:val="21"/>
        </w:rPr>
        <w:t>书名页左上角一枚，</w:t>
      </w:r>
      <w:r>
        <w:rPr>
          <w:rFonts w:hint="eastAsia" w:ascii="宋体" w:hAnsi="宋体" w:cs="宋体"/>
          <w:color w:val="000000"/>
          <w:szCs w:val="21"/>
        </w:rPr>
        <w:t>距顶端0.5cm处粘贴；第二枚距书脊下离底边2cm处，并均加贴保护膜。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3、质量和规格和颜色：和现行一致。</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4、要求：清晰、整洁、完整，上下需与书上下切口平行，不能歪斜，不能印出里面的字迹。索书号字符大小相同、不能断尾，书标上不能有多余墨迹或其它不该有的字迹出现。</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5、范围：需修补的图书，以是否看得清为准。凡看不清的书标均需更换。</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6、书内书标不覆膜。</w:t>
      </w:r>
    </w:p>
    <w:p>
      <w:pPr>
        <w:spacing w:line="360" w:lineRule="auto"/>
        <w:rPr>
          <w:rFonts w:ascii="宋体" w:hAnsi="宋体" w:cs="宋体"/>
          <w:b/>
          <w:bCs/>
          <w:color w:val="000000"/>
          <w:szCs w:val="21"/>
        </w:rPr>
      </w:pPr>
      <w:r>
        <w:rPr>
          <w:rFonts w:hint="eastAsia" w:ascii="宋体" w:hAnsi="宋体" w:cs="宋体"/>
          <w:b/>
          <w:bCs/>
          <w:color w:val="000000"/>
          <w:szCs w:val="21"/>
        </w:rPr>
        <w:t>（七）、电子标签安装事项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1、安装位置：图书标签安装在图书后 50 页范围内随机粘贴（不够50页的小册子放中间）。标签粘贴位置固定，不能随意乱贴。上下不得有外漏现象。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2、标签下端与书页底部的距离为 20mm。</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3、标签的三角锯齿端平直朝向书脊根部粘贴。标签前端三角锯齿距书脊根部不能超过 2mm。</w:t>
      </w:r>
    </w:p>
    <w:p>
      <w:pPr>
        <w:spacing w:line="360" w:lineRule="auto"/>
        <w:rPr>
          <w:rFonts w:ascii="宋体" w:hAnsi="宋体" w:cs="宋体"/>
          <w:b/>
          <w:bCs/>
          <w:color w:val="000000"/>
          <w:szCs w:val="21"/>
        </w:rPr>
      </w:pPr>
      <w:r>
        <w:rPr>
          <w:rFonts w:hint="eastAsia" w:ascii="宋体" w:hAnsi="宋体" w:cs="宋体"/>
          <w:b/>
          <w:bCs/>
          <w:color w:val="000000"/>
          <w:szCs w:val="21"/>
        </w:rPr>
        <w:t>（八）、架标和层签安装要求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1、架标和郑州大学新校区图书馆一致，排架号牌和架标为PVC硬板材质，起止分类号段卡片为200g铜版纸，具体颜色及样式由甲方确认。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2、层签和郑州大学新校区图书馆一致或兼容。</w:t>
      </w:r>
    </w:p>
    <w:p>
      <w:pPr>
        <w:spacing w:line="360" w:lineRule="auto"/>
        <w:rPr>
          <w:rFonts w:ascii="宋体" w:hAnsi="宋体" w:cs="宋体"/>
          <w:color w:val="000000"/>
          <w:szCs w:val="21"/>
        </w:rPr>
      </w:pPr>
      <w:r>
        <w:rPr>
          <w:rFonts w:hint="eastAsia" w:ascii="宋体" w:hAnsi="宋体" w:cs="宋体"/>
          <w:b/>
          <w:bCs/>
          <w:color w:val="000000"/>
          <w:szCs w:val="21"/>
        </w:rPr>
        <w:t>（九）、细排架要求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1、排架人员需熟知图书分类法（中图法和科图法）。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熟知图书馆图书排架规则，图书排架需严格按照图书分类法（中图法或科图法）排列，乱架率不得超过5‰。中图法细排架需根据馆藏量及近年各类新书采购量精确计算，预留合理架位空间；科图法细排架要求每层排满架。</w:t>
      </w:r>
    </w:p>
    <w:p>
      <w:pPr>
        <w:spacing w:line="360" w:lineRule="auto"/>
        <w:ind w:firstLine="420" w:firstLineChars="200"/>
        <w:rPr>
          <w:rFonts w:ascii="宋体" w:hAnsi="宋体" w:cs="宋体"/>
          <w:b/>
          <w:color w:val="000000"/>
          <w:szCs w:val="21"/>
        </w:rPr>
      </w:pPr>
      <w:r>
        <w:rPr>
          <w:rFonts w:hint="eastAsia" w:ascii="宋体" w:hAnsi="宋体" w:cs="宋体"/>
          <w:bCs/>
          <w:color w:val="000000"/>
          <w:szCs w:val="21"/>
        </w:rPr>
        <w:t>3、细排到最后一位。</w:t>
      </w:r>
    </w:p>
    <w:p>
      <w:pPr>
        <w:spacing w:line="360" w:lineRule="auto"/>
        <w:rPr>
          <w:rFonts w:ascii="宋体" w:hAnsi="宋体" w:cs="宋体"/>
          <w:color w:val="000000"/>
          <w:szCs w:val="21"/>
        </w:rPr>
      </w:pPr>
      <w:r>
        <w:rPr>
          <w:rFonts w:hint="eastAsia" w:ascii="宋体" w:hAnsi="宋体" w:cs="宋体"/>
          <w:b/>
          <w:bCs/>
          <w:color w:val="000000"/>
          <w:szCs w:val="21"/>
        </w:rPr>
        <w:t>（十）、中图法排架要求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1、分类号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分类号的排列采用由左至右逐位对比的方法进行排列。先比较英文字母部分，按《中图法》的22个基本大类的拉丁字母顺序排，A、B、C、……Z。工业技术类用双字母，第一个字母相同，按第二个字母的顺序排，TB、TD、TE、……TV。字母相同，再比较数字部分。例：先后顺序B2、B220、B220.21、B220.3</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2、著者码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著者码的排列采用先比较字母，后比较数字的顺序排列。</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例：B848.4/H019、B848.4/K364、B848.4/K3641、B848.4/K3642</w:t>
      </w:r>
    </w:p>
    <w:p>
      <w:pPr>
        <w:spacing w:line="360" w:lineRule="auto"/>
        <w:rPr>
          <w:rFonts w:ascii="宋体" w:hAnsi="宋体" w:cs="宋体"/>
          <w:b/>
          <w:bCs/>
          <w:color w:val="000000"/>
          <w:szCs w:val="21"/>
        </w:rPr>
      </w:pPr>
      <w:r>
        <w:rPr>
          <w:rFonts w:hint="eastAsia" w:ascii="宋体" w:hAnsi="宋体" w:cs="宋体"/>
          <w:b/>
          <w:bCs/>
          <w:color w:val="000000"/>
          <w:szCs w:val="21"/>
        </w:rPr>
        <w:t>（十一）、排架其他事项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1、排列顺序按架次，由外到里，由左至右，由上至下，首尾相连“S”型进行排列。</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w:t>
      </w:r>
      <w:r>
        <w:rPr>
          <w:rFonts w:hint="eastAsia" w:ascii="宋体" w:hAnsi="宋体" w:cs="宋体"/>
          <w:bCs/>
          <w:color w:val="000000"/>
          <w:szCs w:val="21"/>
        </w:rPr>
        <w:t>图书排完架后还需对图书进行检查整理，对上架位置不准确的图书重新排架，乱架率控制在千分之五以内。</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3、每排书都要有架标，标明该排书架上图书的起止类号。</w:t>
      </w:r>
    </w:p>
    <w:p>
      <w:pPr>
        <w:spacing w:line="360" w:lineRule="auto"/>
        <w:rPr>
          <w:rFonts w:ascii="宋体" w:hAnsi="宋体" w:cs="宋体"/>
          <w:color w:val="000000"/>
          <w:szCs w:val="21"/>
        </w:rPr>
      </w:pPr>
      <w:r>
        <w:rPr>
          <w:rFonts w:hint="eastAsia" w:ascii="宋体" w:hAnsi="宋体" w:cs="宋体"/>
          <w:b/>
          <w:bCs/>
          <w:color w:val="000000"/>
          <w:szCs w:val="21"/>
        </w:rPr>
        <w:t>（十二）、托盘</w:t>
      </w:r>
    </w:p>
    <w:p>
      <w:pPr>
        <w:spacing w:line="360" w:lineRule="auto"/>
        <w:ind w:firstLine="315" w:firstLineChars="150"/>
        <w:rPr>
          <w:rFonts w:ascii="宋体" w:hAnsi="宋体" w:cs="宋体"/>
          <w:color w:val="000000"/>
          <w:szCs w:val="21"/>
        </w:rPr>
      </w:pPr>
      <w:r>
        <w:rPr>
          <w:rFonts w:hint="eastAsia" w:ascii="宋体" w:hAnsi="宋体" w:cs="宋体"/>
          <w:color w:val="000000"/>
          <w:szCs w:val="21"/>
        </w:rPr>
        <w:t>不低于5厘米。托盘由乙方自行采购，所需费用由乙方支付。</w:t>
      </w:r>
    </w:p>
    <w:p>
      <w:pPr>
        <w:spacing w:line="360" w:lineRule="auto"/>
        <w:rPr>
          <w:rFonts w:ascii="宋体" w:hAnsi="宋体" w:cs="宋体"/>
          <w:b/>
          <w:bCs/>
          <w:color w:val="000000"/>
          <w:szCs w:val="21"/>
        </w:rPr>
      </w:pPr>
      <w:r>
        <w:rPr>
          <w:rFonts w:hint="eastAsia" w:ascii="宋体" w:hAnsi="宋体" w:cs="宋体"/>
          <w:b/>
          <w:bCs/>
          <w:color w:val="000000"/>
          <w:szCs w:val="21"/>
        </w:rPr>
        <w:t>（十三）、上架定位的设备及软件</w:t>
      </w:r>
    </w:p>
    <w:p>
      <w:pPr>
        <w:spacing w:line="360" w:lineRule="auto"/>
        <w:ind w:firstLine="315" w:firstLineChars="150"/>
        <w:rPr>
          <w:rFonts w:ascii="宋体" w:hAnsi="宋体" w:cs="宋体"/>
          <w:color w:val="000000"/>
          <w:szCs w:val="21"/>
        </w:rPr>
      </w:pPr>
      <w:r>
        <w:rPr>
          <w:rFonts w:hint="eastAsia" w:ascii="宋体" w:hAnsi="宋体" w:cs="宋体"/>
          <w:color w:val="000000"/>
          <w:szCs w:val="21"/>
        </w:rPr>
        <w:t>1、甲方只能提供一台盘点车，其余所需设备均由乙方自行解决。</w:t>
      </w:r>
    </w:p>
    <w:p>
      <w:pPr>
        <w:spacing w:line="360" w:lineRule="auto"/>
        <w:ind w:firstLine="315" w:firstLineChars="150"/>
        <w:rPr>
          <w:rFonts w:ascii="宋体" w:hAnsi="宋体" w:cs="宋体"/>
          <w:color w:val="000000"/>
          <w:szCs w:val="21"/>
        </w:rPr>
      </w:pPr>
      <w:r>
        <w:rPr>
          <w:rFonts w:hint="eastAsia" w:ascii="宋体" w:hAnsi="宋体" w:cs="宋体"/>
          <w:color w:val="000000"/>
          <w:szCs w:val="21"/>
        </w:rPr>
        <w:t>2、成交乙方须使用甲方指定的软件上架定位，该软件由甲方负责提供。</w:t>
      </w:r>
    </w:p>
    <w:p>
      <w:pPr>
        <w:pStyle w:val="2"/>
      </w:pPr>
    </w:p>
    <w:p>
      <w:pPr>
        <w:spacing w:line="300" w:lineRule="auto"/>
        <w:rPr>
          <w:b/>
          <w:sz w:val="24"/>
        </w:rPr>
      </w:pPr>
      <w:r>
        <w:rPr>
          <w:rFonts w:hint="eastAsia"/>
          <w:b/>
          <w:sz w:val="24"/>
        </w:rPr>
        <w:t>四、服务约定：</w:t>
      </w:r>
    </w:p>
    <w:p>
      <w:pPr>
        <w:numPr>
          <w:ilvl w:val="0"/>
          <w:numId w:val="2"/>
        </w:numPr>
        <w:spacing w:line="300" w:lineRule="auto"/>
        <w:jc w:val="left"/>
        <w:rPr>
          <w:sz w:val="24"/>
        </w:rPr>
      </w:pPr>
      <w:r>
        <w:rPr>
          <w:rFonts w:hint="eastAsia"/>
          <w:sz w:val="24"/>
        </w:rPr>
        <w:t>服务完成间：</w:t>
      </w:r>
      <w:r>
        <w:rPr>
          <w:rFonts w:hint="eastAsia" w:ascii="宋体" w:hAnsi="宋体" w:cs="宋体"/>
          <w:sz w:val="24"/>
        </w:rPr>
        <w:t>合同签订后60日历天内</w:t>
      </w:r>
      <w:r>
        <w:rPr>
          <w:rFonts w:hint="eastAsia"/>
          <w:sz w:val="24"/>
        </w:rPr>
        <w:t>。</w:t>
      </w:r>
    </w:p>
    <w:p>
      <w:pPr>
        <w:numPr>
          <w:ilvl w:val="0"/>
          <w:numId w:val="2"/>
        </w:numPr>
        <w:spacing w:line="300" w:lineRule="auto"/>
        <w:jc w:val="left"/>
        <w:rPr>
          <w:sz w:val="24"/>
        </w:rPr>
      </w:pPr>
      <w:r>
        <w:rPr>
          <w:rFonts w:hint="eastAsia"/>
          <w:sz w:val="24"/>
        </w:rPr>
        <w:t>服务地点：甲方指定地点。</w:t>
      </w:r>
    </w:p>
    <w:p>
      <w:pPr>
        <w:spacing w:line="300" w:lineRule="auto"/>
        <w:rPr>
          <w:sz w:val="24"/>
        </w:rPr>
      </w:pPr>
      <w:r>
        <w:rPr>
          <w:rFonts w:hint="eastAsia"/>
          <w:sz w:val="24"/>
        </w:rPr>
        <w:tab/>
      </w:r>
      <w:r>
        <w:rPr>
          <w:rFonts w:hint="eastAsia"/>
          <w:sz w:val="24"/>
        </w:rPr>
        <w:t>3、服务方式： 按甲方要求。</w:t>
      </w:r>
    </w:p>
    <w:p>
      <w:pPr>
        <w:spacing w:line="300" w:lineRule="auto"/>
        <w:rPr>
          <w:sz w:val="24"/>
        </w:rPr>
      </w:pPr>
    </w:p>
    <w:p>
      <w:pPr>
        <w:spacing w:line="300" w:lineRule="auto"/>
        <w:rPr>
          <w:b/>
          <w:sz w:val="24"/>
        </w:rPr>
      </w:pPr>
      <w:r>
        <w:rPr>
          <w:rFonts w:hint="eastAsia"/>
          <w:b/>
          <w:sz w:val="24"/>
        </w:rPr>
        <w:t>五、验收标准、方法：（需提供</w:t>
      </w:r>
      <w:r>
        <w:rPr>
          <w:b/>
          <w:sz w:val="24"/>
        </w:rPr>
        <w:t>三份验收资料</w:t>
      </w:r>
      <w:r>
        <w:rPr>
          <w:rFonts w:hint="eastAsia"/>
          <w:b/>
          <w:sz w:val="24"/>
        </w:rPr>
        <w:t>）</w:t>
      </w:r>
    </w:p>
    <w:p>
      <w:pPr>
        <w:spacing w:line="360" w:lineRule="auto"/>
        <w:ind w:firstLine="480"/>
        <w:rPr>
          <w:rFonts w:ascii="宋体" w:hAnsi="宋体" w:cs="宋体"/>
          <w:bCs/>
          <w:sz w:val="24"/>
        </w:rPr>
      </w:pPr>
      <w:r>
        <w:rPr>
          <w:rFonts w:hint="eastAsia" w:ascii="宋体" w:hAnsi="宋体" w:cs="宋体"/>
          <w:bCs/>
          <w:sz w:val="24"/>
        </w:rPr>
        <w:t>1.验收标准：验收的依据是签订的采购合同、采购文件、报价文件等。</w:t>
      </w:r>
    </w:p>
    <w:p>
      <w:pPr>
        <w:spacing w:line="360" w:lineRule="auto"/>
        <w:ind w:firstLine="480"/>
        <w:rPr>
          <w:rFonts w:ascii="宋体" w:hAnsi="宋体" w:cs="宋体"/>
          <w:bCs/>
          <w:sz w:val="24"/>
        </w:rPr>
      </w:pPr>
      <w:r>
        <w:rPr>
          <w:rFonts w:hint="eastAsia" w:ascii="宋体" w:hAnsi="宋体" w:cs="宋体"/>
          <w:bCs/>
          <w:sz w:val="24"/>
        </w:rPr>
        <w:t>2.方法：</w:t>
      </w:r>
    </w:p>
    <w:p>
      <w:pPr>
        <w:spacing w:line="360" w:lineRule="auto"/>
        <w:ind w:firstLine="480"/>
        <w:rPr>
          <w:rFonts w:ascii="宋体" w:hAnsi="宋体" w:cs="宋体"/>
          <w:bCs/>
          <w:sz w:val="24"/>
        </w:rPr>
      </w:pPr>
      <w:r>
        <w:rPr>
          <w:rFonts w:hint="eastAsia" w:ascii="宋体" w:hAnsi="宋体" w:cs="宋体"/>
          <w:bCs/>
          <w:sz w:val="24"/>
        </w:rPr>
        <w:t>（1）过程验收：甲方对乙方整个项目实施过程进行全程监督，如有问题乙方必须立即整改。</w:t>
      </w:r>
    </w:p>
    <w:p>
      <w:pPr>
        <w:spacing w:line="360" w:lineRule="auto"/>
        <w:ind w:firstLine="480"/>
        <w:rPr>
          <w:rFonts w:ascii="宋体" w:hAnsi="宋体" w:cs="宋体"/>
          <w:bCs/>
          <w:sz w:val="24"/>
        </w:rPr>
      </w:pPr>
      <w:r>
        <w:rPr>
          <w:rFonts w:hint="eastAsia" w:ascii="宋体" w:hAnsi="宋体" w:cs="宋体"/>
          <w:bCs/>
          <w:sz w:val="24"/>
        </w:rPr>
        <w:t>（2）合同验收：服务结束后,依照合同对服务内容、服务标准、服务要求、效果和售后服务等逐条进行的检查验收，并做综合评价。</w:t>
      </w:r>
    </w:p>
    <w:p>
      <w:pPr>
        <w:spacing w:line="360" w:lineRule="auto"/>
        <w:ind w:firstLine="480"/>
        <w:rPr>
          <w:rFonts w:ascii="宋体" w:hAnsi="宋体" w:cs="宋体"/>
          <w:bCs/>
          <w:sz w:val="24"/>
        </w:rPr>
      </w:pPr>
      <w:r>
        <w:rPr>
          <w:rFonts w:hint="eastAsia" w:ascii="宋体" w:hAnsi="宋体" w:cs="宋体"/>
          <w:bCs/>
          <w:sz w:val="24"/>
        </w:rPr>
        <w:t>（3）乙方应根据报价文件所做相关承诺，配合甲方做好相关验收工作。</w:t>
      </w:r>
    </w:p>
    <w:p>
      <w:pPr>
        <w:spacing w:line="360" w:lineRule="auto"/>
        <w:ind w:firstLine="480"/>
        <w:rPr>
          <w:rFonts w:ascii="宋体" w:hAnsi="宋体" w:cs="宋体"/>
          <w:bCs/>
          <w:sz w:val="24"/>
        </w:rPr>
      </w:pPr>
      <w:r>
        <w:rPr>
          <w:rFonts w:hint="eastAsia" w:ascii="宋体" w:hAnsi="宋体" w:cs="宋体"/>
          <w:bCs/>
          <w:sz w:val="24"/>
        </w:rPr>
        <w:t xml:space="preserve"> 在验收中发现有下列不符合合同约定的情形的，应在验收报告中注明违约情形，经确认属质量等问题的，追究乙方违约责任；情节严重的，列入采购黑名单。a.乙方未按合同约定的时间、地点或方式履约，提供的服务不符合合同约定，（合同未约定的，按国家、行业有关标准或技术文件规定执行）； b.其他违反合同约定的情形。</w:t>
      </w:r>
    </w:p>
    <w:p>
      <w:pPr>
        <w:numPr>
          <w:ilvl w:val="0"/>
          <w:numId w:val="3"/>
        </w:numPr>
        <w:spacing w:line="360" w:lineRule="auto"/>
        <w:ind w:firstLine="480"/>
        <w:rPr>
          <w:rFonts w:ascii="宋体" w:hAnsi="宋体" w:cs="宋体"/>
          <w:bCs/>
          <w:sz w:val="24"/>
        </w:rPr>
      </w:pPr>
      <w:r>
        <w:rPr>
          <w:rFonts w:hint="eastAsia" w:ascii="宋体" w:hAnsi="宋体" w:cs="宋体"/>
          <w:bCs/>
          <w:sz w:val="24"/>
        </w:rPr>
        <w:t>乙</w:t>
      </w:r>
      <w:r>
        <w:rPr>
          <w:rFonts w:ascii="宋体" w:hAnsi="宋体" w:cs="宋体"/>
          <w:bCs/>
          <w:sz w:val="24"/>
        </w:rPr>
        <w:t>方履约完毕及时向</w:t>
      </w:r>
      <w:r>
        <w:rPr>
          <w:rFonts w:hint="eastAsia" w:ascii="宋体" w:hAnsi="宋体" w:cs="宋体"/>
          <w:bCs/>
          <w:sz w:val="24"/>
        </w:rPr>
        <w:t>甲</w:t>
      </w:r>
      <w:r>
        <w:rPr>
          <w:rFonts w:ascii="宋体" w:hAnsi="宋体" w:cs="宋体"/>
          <w:bCs/>
          <w:sz w:val="24"/>
        </w:rPr>
        <w:t>方提出验收申请</w:t>
      </w:r>
      <w:r>
        <w:rPr>
          <w:rFonts w:hint="eastAsia"/>
          <w:bCs/>
          <w:sz w:val="24"/>
        </w:rPr>
        <w:t>并提供相关的</w:t>
      </w:r>
      <w:r>
        <w:rPr>
          <w:bCs/>
          <w:sz w:val="24"/>
        </w:rPr>
        <w:t>验收资料</w:t>
      </w:r>
      <w:r>
        <w:rPr>
          <w:rFonts w:hint="eastAsia"/>
          <w:bCs/>
          <w:sz w:val="24"/>
        </w:rPr>
        <w:t>（</w:t>
      </w:r>
      <w:r>
        <w:rPr>
          <w:bCs/>
          <w:sz w:val="24"/>
        </w:rPr>
        <w:t>三份</w:t>
      </w:r>
      <w:r>
        <w:rPr>
          <w:rFonts w:hint="eastAsia"/>
          <w:bCs/>
          <w:sz w:val="24"/>
        </w:rPr>
        <w:t>）</w:t>
      </w:r>
      <w:r>
        <w:rPr>
          <w:rFonts w:ascii="宋体" w:hAnsi="宋体" w:cs="宋体"/>
          <w:bCs/>
          <w:sz w:val="24"/>
        </w:rPr>
        <w:t>。方验收合格后出具验收报告。</w:t>
      </w:r>
    </w:p>
    <w:p>
      <w:pPr>
        <w:spacing w:line="360" w:lineRule="auto"/>
        <w:rPr>
          <w:rFonts w:ascii="宋体" w:hAnsi="宋体" w:cs="宋体"/>
          <w:bCs/>
          <w:sz w:val="24"/>
        </w:rPr>
      </w:pPr>
    </w:p>
    <w:p>
      <w:pPr>
        <w:spacing w:line="300" w:lineRule="auto"/>
        <w:rPr>
          <w:b/>
          <w:sz w:val="24"/>
        </w:rPr>
      </w:pPr>
      <w:r>
        <w:rPr>
          <w:rFonts w:hint="eastAsia"/>
          <w:b/>
          <w:sz w:val="24"/>
        </w:rPr>
        <w:t>六、结算方式及期限：</w:t>
      </w:r>
    </w:p>
    <w:p>
      <w:pPr>
        <w:spacing w:line="300" w:lineRule="auto"/>
        <w:rPr>
          <w:sz w:val="24"/>
          <w:highlight w:val="yellow"/>
        </w:rPr>
      </w:pPr>
      <w:r>
        <w:rPr>
          <w:rFonts w:hint="eastAsia"/>
          <w:sz w:val="24"/>
        </w:rPr>
        <w:t xml:space="preserve">   验收合格并</w:t>
      </w:r>
      <w:r>
        <w:rPr>
          <w:sz w:val="24"/>
        </w:rPr>
        <w:t>经</w:t>
      </w:r>
      <w:r>
        <w:rPr>
          <w:rFonts w:hint="eastAsia"/>
          <w:sz w:val="24"/>
        </w:rPr>
        <w:t>审计后，付合同总金额的100%。</w:t>
      </w:r>
    </w:p>
    <w:p>
      <w:pPr>
        <w:spacing w:line="300" w:lineRule="auto"/>
        <w:rPr>
          <w:b/>
          <w:sz w:val="24"/>
        </w:rPr>
      </w:pPr>
    </w:p>
    <w:p>
      <w:pPr>
        <w:numPr>
          <w:ilvl w:val="0"/>
          <w:numId w:val="4"/>
        </w:numPr>
        <w:spacing w:line="300" w:lineRule="auto"/>
        <w:rPr>
          <w:b/>
          <w:sz w:val="24"/>
        </w:rPr>
      </w:pPr>
      <w:r>
        <w:rPr>
          <w:rFonts w:hint="eastAsia"/>
          <w:b/>
          <w:sz w:val="24"/>
        </w:rPr>
        <w:t xml:space="preserve">免费质保约定： </w:t>
      </w:r>
    </w:p>
    <w:p>
      <w:pPr>
        <w:spacing w:line="300" w:lineRule="auto"/>
        <w:ind w:firstLine="480" w:firstLineChars="200"/>
        <w:rPr>
          <w:b/>
          <w:sz w:val="24"/>
        </w:rPr>
      </w:pPr>
      <w:r>
        <w:rPr>
          <w:rFonts w:hint="eastAsia"/>
          <w:sz w:val="24"/>
        </w:rPr>
        <w:t>验收合格后，</w:t>
      </w:r>
      <w:r>
        <w:rPr>
          <w:rFonts w:hint="eastAsia" w:ascii="宋体" w:hAnsi="宋体" w:cs="宋体"/>
          <w:sz w:val="24"/>
        </w:rPr>
        <w:t>免费质保三年。</w:t>
      </w:r>
    </w:p>
    <w:p>
      <w:pPr>
        <w:spacing w:line="300" w:lineRule="auto"/>
        <w:rPr>
          <w:b/>
          <w:sz w:val="24"/>
        </w:rPr>
      </w:pPr>
    </w:p>
    <w:p>
      <w:pPr>
        <w:numPr>
          <w:ilvl w:val="0"/>
          <w:numId w:val="5"/>
        </w:numPr>
        <w:spacing w:line="300" w:lineRule="auto"/>
        <w:rPr>
          <w:szCs w:val="21"/>
        </w:rPr>
      </w:pPr>
      <w:r>
        <w:rPr>
          <w:rFonts w:hint="eastAsia"/>
          <w:b/>
          <w:sz w:val="24"/>
        </w:rPr>
        <w:t>售后服务承诺：</w:t>
      </w:r>
    </w:p>
    <w:p>
      <w:pPr>
        <w:spacing w:line="360" w:lineRule="auto"/>
        <w:ind w:firstLine="480" w:firstLineChars="200"/>
        <w:rPr>
          <w:rFonts w:ascii="宋体" w:hAnsi="宋体" w:cs="Arial"/>
          <w:sz w:val="24"/>
        </w:rPr>
      </w:pPr>
      <w:r>
        <w:rPr>
          <w:rFonts w:hint="eastAsia" w:ascii="宋体" w:hAnsi="宋体"/>
          <w:sz w:val="24"/>
        </w:rPr>
        <w:t>我公司</w:t>
      </w:r>
      <w:r>
        <w:rPr>
          <w:rFonts w:hint="eastAsia" w:ascii="宋体" w:hAnsi="宋体" w:cs="Arial"/>
          <w:sz w:val="24"/>
        </w:rPr>
        <w:t>供应商具有完善的售后服务体系，坚持“一切为了用户”的服务原则，我公司专门建立一支专业售后服务队伍，并且售后人员分配方案详细全面、切实可行。并在今后的服务过程中，售后服务中心担负技术支持和对客户的服务工作，我公司承诺安排技术人员定期回访、随时解决采购人的问题。</w:t>
      </w:r>
    </w:p>
    <w:p>
      <w:pPr>
        <w:spacing w:line="360" w:lineRule="auto"/>
        <w:ind w:firstLine="480" w:firstLineChars="200"/>
        <w:rPr>
          <w:rFonts w:ascii="宋体" w:hAnsi="宋体" w:cs="Arial"/>
          <w:sz w:val="24"/>
        </w:rPr>
      </w:pPr>
      <w:r>
        <w:rPr>
          <w:rFonts w:hint="eastAsia" w:ascii="宋体" w:hAnsi="宋体" w:cs="Arial"/>
          <w:sz w:val="24"/>
        </w:rPr>
        <w:t>我公司承诺将按照采购人要求保质、保量、按时完成合同要求的所有内容，并为采购人提供图书、编目、加工、RFID图书标签、层架标签、</w:t>
      </w:r>
      <w:r>
        <w:rPr>
          <w:rFonts w:hint="eastAsia" w:ascii="宋体" w:hAnsi="宋体" w:cs="宋体"/>
          <w:color w:val="000000"/>
          <w:sz w:val="24"/>
        </w:rPr>
        <w:t>色标、条形码、书标、保护膜等</w:t>
      </w:r>
      <w:r>
        <w:rPr>
          <w:rFonts w:hint="eastAsia" w:ascii="宋体" w:hAnsi="宋体" w:cs="Arial"/>
          <w:sz w:val="24"/>
        </w:rPr>
        <w:t>三年质保。在采购过程中，对采购人提出的任何技术问题以及服务要求，1分钟内响应，</w:t>
      </w:r>
      <w:r>
        <w:rPr>
          <w:rFonts w:ascii="宋体" w:hAnsi="宋体" w:cs="Arial"/>
          <w:sz w:val="24"/>
        </w:rPr>
        <w:t>20</w:t>
      </w:r>
      <w:r>
        <w:rPr>
          <w:rFonts w:hint="eastAsia" w:ascii="宋体" w:hAnsi="宋体" w:cs="Arial"/>
          <w:sz w:val="24"/>
        </w:rPr>
        <w:t>分钟内到达现场，1日内解决问题，提供 7×24 电话支持服务，保证服务及时、迅速、优质，无条件退换图书。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Pr>
          <w:p>
            <w:pPr>
              <w:spacing w:line="480" w:lineRule="auto"/>
              <w:rPr>
                <w:rFonts w:ascii="宋体" w:hAnsi="宋体" w:cs="宋体"/>
                <w:sz w:val="24"/>
              </w:rPr>
            </w:pPr>
            <w:r>
              <w:rPr>
                <w:rFonts w:hint="eastAsia" w:ascii="宋体" w:hAnsi="宋体" w:cs="宋体"/>
                <w:sz w:val="24"/>
              </w:rPr>
              <w:sym w:font="Wingdings 2" w:char="F0AE"/>
            </w:r>
            <w:r>
              <w:rPr>
                <w:rFonts w:hint="eastAsia" w:ascii="宋体" w:hAnsi="宋体" w:cs="宋体"/>
                <w:sz w:val="24"/>
              </w:rPr>
              <w:t>售后服务单位名称</w:t>
            </w:r>
          </w:p>
        </w:tc>
        <w:tc>
          <w:tcPr>
            <w:tcW w:w="5670" w:type="dxa"/>
            <w:vAlign w:val="center"/>
          </w:tcPr>
          <w:p>
            <w:pPr>
              <w:spacing w:line="480" w:lineRule="auto"/>
              <w:ind w:firstLine="480" w:firstLineChars="200"/>
              <w:jc w:val="center"/>
              <w:rPr>
                <w:rFonts w:ascii="宋体" w:hAnsi="宋体" w:cs="宋体"/>
                <w:sz w:val="24"/>
              </w:rPr>
            </w:pPr>
            <w:r>
              <w:rPr>
                <w:rFonts w:hint="eastAsia" w:ascii="宋体" w:hAnsi="宋体" w:cs="宋体"/>
                <w:sz w:val="24"/>
              </w:rPr>
              <w:t>郑州支点图书有限公司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Pr>
          <w:p>
            <w:pPr>
              <w:spacing w:line="480" w:lineRule="auto"/>
              <w:rPr>
                <w:rFonts w:ascii="宋体" w:hAnsi="宋体" w:cs="宋体"/>
                <w:sz w:val="24"/>
              </w:rPr>
            </w:pPr>
            <w:r>
              <w:rPr>
                <w:rFonts w:hint="eastAsia" w:ascii="宋体" w:hAnsi="宋体" w:cs="宋体"/>
                <w:sz w:val="24"/>
              </w:rPr>
              <w:sym w:font="Wingdings 2" w:char="F0AE"/>
            </w:r>
            <w:r>
              <w:rPr>
                <w:rFonts w:hint="eastAsia" w:ascii="宋体" w:hAnsi="宋体" w:cs="宋体"/>
                <w:sz w:val="24"/>
              </w:rPr>
              <w:t>售后服务地址</w:t>
            </w:r>
          </w:p>
        </w:tc>
        <w:tc>
          <w:tcPr>
            <w:tcW w:w="5670" w:type="dxa"/>
            <w:vAlign w:val="center"/>
          </w:tcPr>
          <w:p>
            <w:pPr>
              <w:spacing w:line="480" w:lineRule="auto"/>
              <w:ind w:firstLine="480" w:firstLineChars="200"/>
              <w:jc w:val="center"/>
              <w:rPr>
                <w:rFonts w:ascii="宋体" w:hAnsi="宋体" w:cs="宋体"/>
                <w:sz w:val="24"/>
              </w:rPr>
            </w:pPr>
            <w:r>
              <w:rPr>
                <w:rFonts w:hint="eastAsia" w:ascii="宋体" w:hAnsi="宋体" w:cs="宋体"/>
                <w:sz w:val="24"/>
              </w:rPr>
              <w:t>郑州市金水区三全路16号9栋6层50-51室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Pr>
          <w:p>
            <w:pPr>
              <w:spacing w:line="480" w:lineRule="auto"/>
              <w:rPr>
                <w:rFonts w:ascii="宋体" w:hAnsi="宋体" w:cs="宋体"/>
                <w:sz w:val="24"/>
              </w:rPr>
            </w:pPr>
            <w:r>
              <w:rPr>
                <w:rFonts w:hint="eastAsia" w:ascii="宋体" w:hAnsi="宋体" w:cs="宋体"/>
                <w:sz w:val="24"/>
              </w:rPr>
              <w:sym w:font="Wingdings 2" w:char="F0AE"/>
            </w:r>
            <w:r>
              <w:rPr>
                <w:rFonts w:hint="eastAsia" w:ascii="宋体" w:hAnsi="宋体" w:cs="宋体"/>
                <w:sz w:val="24"/>
              </w:rPr>
              <w:t>售后服务专员</w:t>
            </w:r>
          </w:p>
        </w:tc>
        <w:tc>
          <w:tcPr>
            <w:tcW w:w="5670" w:type="dxa"/>
            <w:vAlign w:val="center"/>
          </w:tcPr>
          <w:p>
            <w:pPr>
              <w:spacing w:line="480" w:lineRule="auto"/>
              <w:ind w:firstLine="480" w:firstLineChars="200"/>
              <w:jc w:val="center"/>
              <w:rPr>
                <w:rFonts w:ascii="宋体" w:hAnsi="宋体" w:cs="宋体"/>
                <w:sz w:val="24"/>
              </w:rPr>
            </w:pPr>
            <w:r>
              <w:rPr>
                <w:rFonts w:hint="eastAsia" w:ascii="宋体" w:hAnsi="宋体" w:cs="宋体"/>
                <w:sz w:val="24"/>
              </w:rPr>
              <w:t>向启学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Pr>
          <w:p>
            <w:pPr>
              <w:spacing w:line="480" w:lineRule="auto"/>
              <w:rPr>
                <w:rFonts w:ascii="宋体" w:hAnsi="宋体" w:cs="宋体"/>
                <w:sz w:val="24"/>
              </w:rPr>
            </w:pPr>
            <w:r>
              <w:rPr>
                <w:rFonts w:hint="eastAsia" w:ascii="宋体" w:hAnsi="宋体" w:cs="宋体"/>
                <w:sz w:val="24"/>
              </w:rPr>
              <w:sym w:font="Wingdings 2" w:char="F0AE"/>
            </w:r>
            <w:r>
              <w:rPr>
                <w:rFonts w:hint="eastAsia" w:ascii="宋体" w:hAnsi="宋体" w:cs="宋体"/>
                <w:sz w:val="24"/>
              </w:rPr>
              <w:t>联系方式</w:t>
            </w:r>
          </w:p>
        </w:tc>
        <w:tc>
          <w:tcPr>
            <w:tcW w:w="5670" w:type="dxa"/>
            <w:vAlign w:val="center"/>
          </w:tcPr>
          <w:p>
            <w:pPr>
              <w:spacing w:line="480" w:lineRule="auto"/>
              <w:ind w:firstLine="480" w:firstLineChars="200"/>
              <w:jc w:val="center"/>
              <w:rPr>
                <w:rFonts w:ascii="宋体" w:hAnsi="宋体" w:cs="宋体"/>
                <w:sz w:val="24"/>
              </w:rPr>
            </w:pPr>
            <w:r>
              <w:rPr>
                <w:rFonts w:hint="eastAsia" w:ascii="宋体" w:hAnsi="宋体" w:cs="宋体"/>
                <w:sz w:val="24"/>
              </w:rPr>
              <w:t>13007611387（7/24小时）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Pr>
          <w:p>
            <w:pPr>
              <w:spacing w:line="480" w:lineRule="auto"/>
              <w:rPr>
                <w:rFonts w:ascii="宋体" w:hAnsi="宋体" w:cs="宋体"/>
                <w:sz w:val="24"/>
              </w:rPr>
            </w:pPr>
            <w:r>
              <w:rPr>
                <w:rFonts w:hint="eastAsia" w:ascii="宋体" w:hAnsi="宋体" w:cs="宋体"/>
                <w:sz w:val="24"/>
              </w:rPr>
              <w:sym w:font="Wingdings 2" w:char="F0AE"/>
            </w:r>
            <w:r>
              <w:rPr>
                <w:rFonts w:hint="eastAsia" w:ascii="宋体" w:hAnsi="宋体" w:cs="宋体"/>
                <w:sz w:val="24"/>
              </w:rPr>
              <w:t>微信</w:t>
            </w:r>
          </w:p>
        </w:tc>
        <w:tc>
          <w:tcPr>
            <w:tcW w:w="5670" w:type="dxa"/>
            <w:vAlign w:val="center"/>
          </w:tcPr>
          <w:p>
            <w:pPr>
              <w:spacing w:line="480" w:lineRule="auto"/>
              <w:ind w:firstLine="480" w:firstLineChars="200"/>
              <w:jc w:val="center"/>
              <w:rPr>
                <w:rFonts w:ascii="宋体" w:hAnsi="宋体" w:cs="宋体"/>
                <w:sz w:val="24"/>
              </w:rPr>
            </w:pPr>
            <w:r>
              <w:rPr>
                <w:rFonts w:hint="eastAsia" w:ascii="宋体" w:hAnsi="宋体" w:cs="宋体"/>
                <w:sz w:val="24"/>
              </w:rPr>
              <w:t>13007611387（7/24小时）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Pr>
          <w:p>
            <w:pPr>
              <w:spacing w:line="480" w:lineRule="auto"/>
              <w:rPr>
                <w:rFonts w:ascii="宋体" w:hAnsi="宋体" w:cs="宋体"/>
                <w:sz w:val="24"/>
              </w:rPr>
            </w:pPr>
            <w:r>
              <w:rPr>
                <w:rFonts w:hint="eastAsia" w:ascii="宋体" w:hAnsi="宋体" w:cs="宋体"/>
                <w:sz w:val="24"/>
              </w:rPr>
              <w:sym w:font="Wingdings 2" w:char="F0AE"/>
            </w:r>
            <w:r>
              <w:rPr>
                <w:rFonts w:hint="eastAsia" w:ascii="宋体" w:hAnsi="宋体" w:cs="宋体"/>
                <w:sz w:val="24"/>
              </w:rPr>
              <w:t>QQ</w:t>
            </w:r>
          </w:p>
        </w:tc>
        <w:tc>
          <w:tcPr>
            <w:tcW w:w="5670" w:type="dxa"/>
            <w:vAlign w:val="center"/>
          </w:tcPr>
          <w:p>
            <w:pPr>
              <w:spacing w:line="480" w:lineRule="auto"/>
              <w:ind w:firstLine="480" w:firstLineChars="200"/>
              <w:jc w:val="center"/>
              <w:rPr>
                <w:rFonts w:ascii="宋体" w:hAnsi="宋体" w:cs="宋体"/>
                <w:sz w:val="24"/>
              </w:rPr>
            </w:pPr>
            <w:r>
              <w:rPr>
                <w:rFonts w:hint="eastAsia" w:ascii="宋体" w:hAnsi="宋体" w:cs="宋体"/>
                <w:sz w:val="24"/>
              </w:rPr>
              <w:t>554546296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Pr>
          <w:p>
            <w:pPr>
              <w:spacing w:line="480" w:lineRule="auto"/>
              <w:rPr>
                <w:rFonts w:ascii="宋体" w:hAnsi="宋体" w:cs="宋体"/>
                <w:sz w:val="24"/>
              </w:rPr>
            </w:pPr>
            <w:r>
              <w:rPr>
                <w:rFonts w:hint="eastAsia" w:ascii="宋体" w:hAnsi="宋体" w:cs="宋体"/>
                <w:sz w:val="24"/>
              </w:rPr>
              <w:sym w:font="Wingdings 2" w:char="F0AE"/>
            </w:r>
            <w:r>
              <w:rPr>
                <w:rFonts w:hint="eastAsia" w:ascii="宋体" w:hAnsi="宋体" w:cs="宋体"/>
                <w:sz w:val="24"/>
              </w:rPr>
              <w:t>传真</w:t>
            </w:r>
          </w:p>
        </w:tc>
        <w:tc>
          <w:tcPr>
            <w:tcW w:w="5670" w:type="dxa"/>
            <w:vAlign w:val="center"/>
          </w:tcPr>
          <w:p>
            <w:pPr>
              <w:spacing w:line="480" w:lineRule="auto"/>
              <w:ind w:firstLine="480" w:firstLineChars="200"/>
              <w:jc w:val="center"/>
              <w:rPr>
                <w:rFonts w:ascii="宋体" w:hAnsi="宋体" w:cs="宋体"/>
                <w:sz w:val="24"/>
              </w:rPr>
            </w:pPr>
            <w:r>
              <w:rPr>
                <w:rFonts w:hint="eastAsia" w:ascii="宋体" w:hAnsi="宋体" w:cs="宋体"/>
                <w:sz w:val="24"/>
              </w:rPr>
              <w:t>0371-67120891（7/24小时）</w:t>
            </w:r>
          </w:p>
        </w:tc>
      </w:tr>
    </w:tbl>
    <w:p>
      <w:pPr>
        <w:spacing w:line="360" w:lineRule="auto"/>
        <w:ind w:firstLine="420" w:firstLineChars="200"/>
        <w:rPr>
          <w:szCs w:val="21"/>
          <w:highlight w:val="yellow"/>
        </w:rPr>
      </w:pPr>
    </w:p>
    <w:p>
      <w:pPr>
        <w:spacing w:line="300" w:lineRule="auto"/>
        <w:rPr>
          <w:sz w:val="24"/>
        </w:rPr>
      </w:pPr>
      <w:r>
        <w:rPr>
          <w:rFonts w:hint="eastAsia"/>
          <w:b/>
          <w:sz w:val="24"/>
        </w:rPr>
        <w:t>九</w:t>
      </w:r>
      <w:r>
        <w:rPr>
          <w:b/>
          <w:sz w:val="24"/>
        </w:rPr>
        <w:t>、</w:t>
      </w:r>
      <w:r>
        <w:rPr>
          <w:sz w:val="24"/>
        </w:rPr>
        <w:t>履约担保</w:t>
      </w:r>
    </w:p>
    <w:p>
      <w:pPr>
        <w:spacing w:line="300" w:lineRule="auto"/>
        <w:ind w:left="479" w:leftChars="228"/>
        <w:rPr>
          <w:rFonts w:asciiTheme="minorEastAsia" w:hAnsiTheme="minorEastAsia" w:eastAsiaTheme="minorEastAsia"/>
          <w:sz w:val="24"/>
        </w:rPr>
      </w:pPr>
      <w:r>
        <w:rPr>
          <w:rFonts w:hint="eastAsia" w:asciiTheme="minorEastAsia" w:hAnsiTheme="minorEastAsia" w:eastAsiaTheme="minorEastAsia"/>
          <w:sz w:val="24"/>
        </w:rPr>
        <w:t>履约担保金额:合同总额的5%；</w:t>
      </w:r>
    </w:p>
    <w:p>
      <w:pPr>
        <w:spacing w:line="300" w:lineRule="auto"/>
        <w:ind w:firstLine="477" w:firstLineChars="199"/>
        <w:rPr>
          <w:rFonts w:asciiTheme="minorEastAsia" w:hAnsiTheme="minorEastAsia" w:eastAsiaTheme="minorEastAsia"/>
          <w:sz w:val="24"/>
        </w:rPr>
      </w:pPr>
      <w:r>
        <w:rPr>
          <w:rFonts w:hint="eastAsia" w:asciiTheme="minorEastAsia" w:hAnsiTheme="minorEastAsia" w:eastAsiaTheme="minorEastAsia"/>
          <w:sz w:val="24"/>
        </w:rPr>
        <w:t>履约担保方式:乙方以银行保函方式在合同签订前向甲方提供履约担保，验收合格，正式交付使用后退还。</w:t>
      </w:r>
    </w:p>
    <w:p>
      <w:pPr>
        <w:pStyle w:val="2"/>
      </w:pPr>
    </w:p>
    <w:p>
      <w:pPr>
        <w:spacing w:line="300" w:lineRule="auto"/>
        <w:rPr>
          <w:b/>
          <w:sz w:val="24"/>
        </w:rPr>
      </w:pPr>
      <w:r>
        <w:rPr>
          <w:rFonts w:hint="eastAsia"/>
          <w:b/>
          <w:sz w:val="24"/>
        </w:rPr>
        <w:t>十、违约责任：</w:t>
      </w:r>
    </w:p>
    <w:p>
      <w:pPr>
        <w:spacing w:line="300" w:lineRule="auto"/>
        <w:ind w:firstLine="420"/>
        <w:rPr>
          <w:sz w:val="24"/>
        </w:rPr>
      </w:pPr>
      <w:r>
        <w:rPr>
          <w:rFonts w:hint="eastAsia"/>
          <w:sz w:val="24"/>
        </w:rPr>
        <w:t>1、乙方违约：乙方提供的服务内容不符合约定的质量要求或服务标准，甲方有权解除或终止合同，并要求乙方按合同总价款的5</w:t>
      </w:r>
      <w:r>
        <w:rPr>
          <w:sz w:val="24"/>
        </w:rPr>
        <w:t>%</w:t>
      </w:r>
      <w:r>
        <w:rPr>
          <w:rFonts w:hint="eastAsia"/>
          <w:sz w:val="24"/>
        </w:rPr>
        <w:t>支付违约金，给甲方造成经济损失的，乙方还应按给甲方造成的经济损失赔偿；乙方未按约定期限交付标的物，每迟延一天须按合同总价款的1</w:t>
      </w:r>
      <w:r>
        <w:rPr>
          <w:sz w:val="24"/>
        </w:rPr>
        <w:t>%</w:t>
      </w:r>
      <w:r>
        <w:rPr>
          <w:rFonts w:hint="eastAsia"/>
          <w:sz w:val="24"/>
        </w:rPr>
        <w:t>向甲方支付违约金。如果乙方对合同迟延履行超过合理期限，甲方有权解除或终止合同，并且要求乙方赔偿由此给甲方造成的经济损失。</w:t>
      </w:r>
    </w:p>
    <w:p>
      <w:pPr>
        <w:spacing w:line="300" w:lineRule="auto"/>
        <w:ind w:firstLine="420"/>
        <w:rPr>
          <w:sz w:val="24"/>
        </w:rPr>
      </w:pPr>
      <w:r>
        <w:rPr>
          <w:rFonts w:hint="eastAsia"/>
          <w:sz w:val="24"/>
        </w:rPr>
        <w:t>2、甲方违约：甲方未能按双方约定的方式和期限支付合同价款，按有关法律规定对乙方承担违约责任。</w:t>
      </w:r>
    </w:p>
    <w:p>
      <w:pPr>
        <w:spacing w:line="300" w:lineRule="auto"/>
        <w:ind w:firstLine="420"/>
        <w:rPr>
          <w:rFonts w:ascii="宋体"/>
          <w:sz w:val="24"/>
        </w:rPr>
      </w:pPr>
      <w:r>
        <w:rPr>
          <w:rFonts w:hint="eastAsia"/>
          <w:sz w:val="24"/>
        </w:rPr>
        <w:t>3、双方其他违约责任按</w:t>
      </w:r>
      <w:r>
        <w:rPr>
          <w:rFonts w:hint="eastAsia" w:ascii="宋体"/>
          <w:sz w:val="24"/>
        </w:rPr>
        <w:t>《中华人民共和国民法典》的有关规定处理。</w:t>
      </w:r>
    </w:p>
    <w:p>
      <w:pPr>
        <w:pStyle w:val="2"/>
      </w:pPr>
    </w:p>
    <w:p>
      <w:pPr>
        <w:numPr>
          <w:ilvl w:val="0"/>
          <w:numId w:val="6"/>
        </w:numPr>
        <w:spacing w:line="300" w:lineRule="auto"/>
        <w:rPr>
          <w:b/>
          <w:sz w:val="24"/>
        </w:rPr>
      </w:pPr>
      <w:r>
        <w:rPr>
          <w:rFonts w:hint="eastAsia"/>
          <w:b/>
          <w:sz w:val="24"/>
        </w:rPr>
        <w:t>争议解决</w:t>
      </w:r>
    </w:p>
    <w:p>
      <w:pPr>
        <w:spacing w:line="300" w:lineRule="auto"/>
        <w:ind w:firstLine="480" w:firstLineChars="200"/>
        <w:rPr>
          <w:rFonts w:ascii="宋体" w:hAnsi="宋体" w:cs="宋体"/>
          <w:sz w:val="32"/>
          <w:szCs w:val="32"/>
          <w:highlight w:val="yellow"/>
        </w:rPr>
      </w:pPr>
      <w:r>
        <w:rPr>
          <w:rFonts w:hint="eastAsia"/>
          <w:sz w:val="24"/>
        </w:rPr>
        <w:t>双方在执行合同时产生纠纷，协商解决；协商不成，向甲方所在地人民法院</w:t>
      </w:r>
    </w:p>
    <w:p>
      <w:pPr>
        <w:spacing w:line="360" w:lineRule="auto"/>
        <w:rPr>
          <w:rFonts w:ascii="宋体" w:hAnsi="宋体" w:cs="宋体"/>
          <w:sz w:val="24"/>
          <w:highlight w:val="yellow"/>
        </w:rPr>
      </w:pPr>
      <w:bookmarkStart w:id="0" w:name="_GoBack"/>
      <w:r>
        <w:rPr>
          <w:rFonts w:ascii="宋体" w:hAnsi="宋体" w:cs="宋体"/>
          <w:sz w:val="24"/>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-891540</wp:posOffset>
            </wp:positionV>
            <wp:extent cx="7548245" cy="10763885"/>
            <wp:effectExtent l="0" t="0" r="0" b="0"/>
            <wp:wrapTight wrapText="bothSides">
              <wp:wrapPolygon>
                <wp:start x="0" y="0"/>
                <wp:lineTo x="0" y="21560"/>
                <wp:lineTo x="21533" y="21560"/>
                <wp:lineTo x="21533" y="0"/>
                <wp:lineTo x="0" y="0"/>
              </wp:wrapPolygon>
            </wp:wrapTight>
            <wp:docPr id="2" name="图片 2" descr="CCF_00012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F_000121_00"/>
                    <pic:cNvPicPr>
                      <a:picLocks noChangeAspect="1"/>
                    </pic:cNvPicPr>
                  </pic:nvPicPr>
                  <pic:blipFill>
                    <a:blip r:embed="rId4"/>
                    <a:stretch>
                      <a:fillRect/>
                    </a:stretch>
                  </pic:blipFill>
                  <pic:spPr>
                    <a:xfrm>
                      <a:off x="0" y="0"/>
                      <a:ext cx="7548245" cy="10763885"/>
                    </a:xfrm>
                    <a:prstGeom prst="rect">
                      <a:avLst/>
                    </a:prstGeom>
                  </pic:spPr>
                </pic:pic>
              </a:graphicData>
            </a:graphic>
          </wp:anchor>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F67CE"/>
    <w:multiLevelType w:val="singleLevel"/>
    <w:tmpl w:val="C90F67CE"/>
    <w:lvl w:ilvl="0" w:tentative="0">
      <w:start w:val="7"/>
      <w:numFmt w:val="chineseCounting"/>
      <w:suff w:val="nothing"/>
      <w:lvlText w:val="%1、"/>
      <w:lvlJc w:val="left"/>
      <w:rPr>
        <w:rFonts w:hint="eastAsia"/>
      </w:rPr>
    </w:lvl>
  </w:abstractNum>
  <w:abstractNum w:abstractNumId="1">
    <w:nsid w:val="CEFD0958"/>
    <w:multiLevelType w:val="singleLevel"/>
    <w:tmpl w:val="CEFD0958"/>
    <w:lvl w:ilvl="0" w:tentative="0">
      <w:start w:val="4"/>
      <w:numFmt w:val="decimal"/>
      <w:suff w:val="nothing"/>
      <w:lvlText w:val="（%1）"/>
      <w:lvlJc w:val="left"/>
    </w:lvl>
  </w:abstractNum>
  <w:abstractNum w:abstractNumId="2">
    <w:nsid w:val="D7CEB00B"/>
    <w:multiLevelType w:val="singleLevel"/>
    <w:tmpl w:val="D7CEB00B"/>
    <w:lvl w:ilvl="0" w:tentative="0">
      <w:start w:val="11"/>
      <w:numFmt w:val="chineseCounting"/>
      <w:suff w:val="nothing"/>
      <w:lvlText w:val="%1、"/>
      <w:lvlJc w:val="left"/>
      <w:rPr>
        <w:rFonts w:hint="eastAsia" w:ascii="宋体" w:hAnsi="宋体" w:eastAsia="宋体" w:cs="宋体"/>
        <w:b/>
        <w:bCs/>
        <w:sz w:val="24"/>
        <w:szCs w:val="24"/>
      </w:rPr>
    </w:lvl>
  </w:abstractNum>
  <w:abstractNum w:abstractNumId="3">
    <w:nsid w:val="0DF52FD2"/>
    <w:multiLevelType w:val="multilevel"/>
    <w:tmpl w:val="0DF52FD2"/>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E0C19F"/>
    <w:multiLevelType w:val="singleLevel"/>
    <w:tmpl w:val="36E0C19F"/>
    <w:lvl w:ilvl="0" w:tentative="0">
      <w:start w:val="8"/>
      <w:numFmt w:val="chineseCounting"/>
      <w:suff w:val="nothing"/>
      <w:lvlText w:val="%1、"/>
      <w:lvlJc w:val="left"/>
      <w:rPr>
        <w:rFonts w:hint="eastAsia"/>
        <w:b/>
        <w:bCs/>
      </w:rPr>
    </w:lvl>
  </w:abstractNum>
  <w:abstractNum w:abstractNumId="5">
    <w:nsid w:val="494512AA"/>
    <w:multiLevelType w:val="singleLevel"/>
    <w:tmpl w:val="494512AA"/>
    <w:lvl w:ilvl="0" w:tentative="0">
      <w:start w:val="1"/>
      <w:numFmt w:val="decimal"/>
      <w:lvlText w:val="%1、"/>
      <w:lvlJc w:val="left"/>
      <w:pPr>
        <w:tabs>
          <w:tab w:val="left" w:pos="785"/>
        </w:tabs>
        <w:ind w:left="780" w:hanging="360"/>
      </w:pPr>
      <w:rPr>
        <w:rFonts w:hint="eastAsia"/>
        <w:b w:val="0"/>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NTExZmU5ZGQ3MmQ3MGE1OGMyM2M0MjQzNmVkMGMifQ=="/>
  </w:docVars>
  <w:rsids>
    <w:rsidRoot w:val="00B449A8"/>
    <w:rsid w:val="00084E4C"/>
    <w:rsid w:val="0009227D"/>
    <w:rsid w:val="000973A7"/>
    <w:rsid w:val="000D1F59"/>
    <w:rsid w:val="00107762"/>
    <w:rsid w:val="00153D6A"/>
    <w:rsid w:val="001933F8"/>
    <w:rsid w:val="001B1F7B"/>
    <w:rsid w:val="001E54D7"/>
    <w:rsid w:val="002007CE"/>
    <w:rsid w:val="00206C57"/>
    <w:rsid w:val="002447DD"/>
    <w:rsid w:val="002602AC"/>
    <w:rsid w:val="00373AB4"/>
    <w:rsid w:val="00374F3A"/>
    <w:rsid w:val="003C28D0"/>
    <w:rsid w:val="003D2CFC"/>
    <w:rsid w:val="004324C5"/>
    <w:rsid w:val="004E54D9"/>
    <w:rsid w:val="005041BA"/>
    <w:rsid w:val="00536910"/>
    <w:rsid w:val="00542FE9"/>
    <w:rsid w:val="00556F7C"/>
    <w:rsid w:val="005602F7"/>
    <w:rsid w:val="00571A4A"/>
    <w:rsid w:val="005A00D9"/>
    <w:rsid w:val="005C0AFC"/>
    <w:rsid w:val="005E4024"/>
    <w:rsid w:val="00617E1A"/>
    <w:rsid w:val="00662A1B"/>
    <w:rsid w:val="006A28DF"/>
    <w:rsid w:val="006B4438"/>
    <w:rsid w:val="00734FBD"/>
    <w:rsid w:val="00793BB0"/>
    <w:rsid w:val="00796EC5"/>
    <w:rsid w:val="007A7D72"/>
    <w:rsid w:val="007B2B9A"/>
    <w:rsid w:val="007D0EC1"/>
    <w:rsid w:val="007D2F8B"/>
    <w:rsid w:val="008C6D21"/>
    <w:rsid w:val="00917B99"/>
    <w:rsid w:val="00927075"/>
    <w:rsid w:val="00A63827"/>
    <w:rsid w:val="00A814A8"/>
    <w:rsid w:val="00A852BE"/>
    <w:rsid w:val="00B03A0C"/>
    <w:rsid w:val="00B449A8"/>
    <w:rsid w:val="00B60450"/>
    <w:rsid w:val="00B61695"/>
    <w:rsid w:val="00B65E9F"/>
    <w:rsid w:val="00B66420"/>
    <w:rsid w:val="00B8312F"/>
    <w:rsid w:val="00B86EAA"/>
    <w:rsid w:val="00BD33B4"/>
    <w:rsid w:val="00CF626E"/>
    <w:rsid w:val="00D10B6D"/>
    <w:rsid w:val="00D243E4"/>
    <w:rsid w:val="00D32C03"/>
    <w:rsid w:val="00D63546"/>
    <w:rsid w:val="00D65C90"/>
    <w:rsid w:val="00D704CB"/>
    <w:rsid w:val="00D810D6"/>
    <w:rsid w:val="00DE660C"/>
    <w:rsid w:val="00E35351"/>
    <w:rsid w:val="00E4346E"/>
    <w:rsid w:val="00E45A9E"/>
    <w:rsid w:val="00E57BF9"/>
    <w:rsid w:val="00E64D7E"/>
    <w:rsid w:val="00EB0A77"/>
    <w:rsid w:val="00EC322D"/>
    <w:rsid w:val="00ED7803"/>
    <w:rsid w:val="00EE0331"/>
    <w:rsid w:val="00F04A54"/>
    <w:rsid w:val="00F20260"/>
    <w:rsid w:val="00F941EE"/>
    <w:rsid w:val="00FB1396"/>
    <w:rsid w:val="00FE62FF"/>
    <w:rsid w:val="22503937"/>
    <w:rsid w:val="389269CC"/>
    <w:rsid w:val="39186D3D"/>
    <w:rsid w:val="43DE7B15"/>
    <w:rsid w:val="5F7E3EA9"/>
    <w:rsid w:val="69EE4C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0"/>
    <w:pPr>
      <w:keepNext/>
      <w:jc w:val="center"/>
      <w:outlineLvl w:val="0"/>
    </w:pPr>
    <w:rPr>
      <w:b/>
      <w:bCs/>
      <w:sz w:val="24"/>
      <w:szCs w:val="20"/>
    </w:rPr>
  </w:style>
  <w:style w:type="paragraph" w:styleId="4">
    <w:name w:val="heading 2"/>
    <w:basedOn w:val="1"/>
    <w:next w:val="1"/>
    <w:unhideWhenUsed/>
    <w:qFormat/>
    <w:uiPriority w:val="0"/>
    <w:pPr>
      <w:spacing w:line="360" w:lineRule="auto"/>
      <w:jc w:val="center"/>
      <w:outlineLvl w:val="1"/>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qFormat/>
    <w:uiPriority w:val="9"/>
    <w:rPr>
      <w:rFonts w:ascii="Times New Roman" w:hAnsi="Times New Roman" w:eastAsia="宋体" w:cs="Times New Roman"/>
      <w:b/>
      <w:bCs/>
      <w:kern w:val="44"/>
      <w:sz w:val="44"/>
      <w:szCs w:val="44"/>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2"/>
    <w:semiHidden/>
    <w:qFormat/>
    <w:uiPriority w:val="99"/>
    <w:rPr>
      <w:sz w:val="18"/>
      <w:szCs w:val="18"/>
    </w:rPr>
  </w:style>
  <w:style w:type="character" w:customStyle="1" w:styleId="12">
    <w:name w:val="标题 1 Char1"/>
    <w:link w:val="3"/>
    <w:qFormat/>
    <w:uiPriority w:val="0"/>
    <w:rPr>
      <w:rFonts w:ascii="Times New Roman" w:hAnsi="Times New Roman" w:eastAsia="宋体" w:cs="Times New Roman"/>
      <w:b/>
      <w:bCs/>
      <w:sz w:val="24"/>
      <w:szCs w:val="20"/>
    </w:rPr>
  </w:style>
  <w:style w:type="paragraph" w:styleId="13">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933</Words>
  <Characters>5323</Characters>
  <Lines>44</Lines>
  <Paragraphs>12</Paragraphs>
  <TotalTime>2</TotalTime>
  <ScaleCrop>false</ScaleCrop>
  <LinksUpToDate>false</LinksUpToDate>
  <CharactersWithSpaces>6244</CharactersWithSpaces>
  <Application>WPS Office_11.1.0.14036_F1E327BC-269C-435d-A152-05C5408002CA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2023-04-12T08:01:00Z</dcterms:created>
  <dc:creator>tsg0020</dc:creator>
  <lastModifiedBy>冰糖柠檬</lastModifiedBy>
  <dcterms:modified xsi:type="dcterms:W3CDTF">2023-05-04T08:11:20Z</dcterms:modified>
  <revision>69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527AD41F98F245B3831FFAD34D814ECE_13</vt:lpwstr>
  </property>
</Properties>
</file>