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709" w:rsidRDefault="00536709" w:rsidP="007B21F4">
      <w:pPr>
        <w:jc w:val="center"/>
        <w:sectPr w:rsidR="00536709" w:rsidSect="007B21F4">
          <w:pgSz w:w="11906" w:h="16838"/>
          <w:pgMar w:top="720" w:right="720" w:bottom="720" w:left="720" w:header="851" w:footer="992" w:gutter="0"/>
          <w:cols w:space="425"/>
          <w:docGrid w:type="lines" w:linePitch="312"/>
        </w:sectPr>
      </w:pPr>
      <w:r>
        <w:rPr>
          <w:noProof/>
        </w:rPr>
        <w:drawing>
          <wp:inline distT="0" distB="0" distL="0" distR="0">
            <wp:extent cx="5274310" cy="7387498"/>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srcRect/>
                    <a:stretch>
                      <a:fillRect/>
                    </a:stretch>
                  </pic:blipFill>
                  <pic:spPr bwMode="auto">
                    <a:xfrm>
                      <a:off x="0" y="0"/>
                      <a:ext cx="5274310" cy="7387498"/>
                    </a:xfrm>
                    <a:prstGeom prst="rect">
                      <a:avLst/>
                    </a:prstGeom>
                    <a:noFill/>
                    <a:ln w="9525">
                      <a:noFill/>
                      <a:miter lim="800000"/>
                      <a:headEnd/>
                      <a:tailEnd/>
                    </a:ln>
                  </pic:spPr>
                </pic:pic>
              </a:graphicData>
            </a:graphic>
          </wp:inline>
        </w:drawing>
      </w:r>
    </w:p>
    <w:p w:rsidR="00A265B1" w:rsidRDefault="00A265B1" w:rsidP="007B21F4">
      <w:pPr>
        <w:jc w:val="center"/>
        <w:sectPr w:rsidR="00A265B1" w:rsidSect="007B21F4">
          <w:pgSz w:w="11906" w:h="16838"/>
          <w:pgMar w:top="720" w:right="720" w:bottom="720" w:left="720" w:header="851" w:footer="992" w:gutter="0"/>
          <w:cols w:space="425"/>
          <w:docGrid w:type="lines" w:linePitch="312"/>
        </w:sectPr>
      </w:pPr>
      <w:r>
        <w:rPr>
          <w:noProof/>
        </w:rPr>
        <w:lastRenderedPageBreak/>
        <w:drawing>
          <wp:inline distT="0" distB="0" distL="0" distR="0">
            <wp:extent cx="5781675" cy="8115300"/>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81675" cy="8115300"/>
                    </a:xfrm>
                    <a:prstGeom prst="rect">
                      <a:avLst/>
                    </a:prstGeom>
                    <a:noFill/>
                    <a:ln w="9525">
                      <a:noFill/>
                      <a:miter lim="800000"/>
                      <a:headEnd/>
                      <a:tailEnd/>
                    </a:ln>
                  </pic:spPr>
                </pic:pic>
              </a:graphicData>
            </a:graphic>
          </wp:inline>
        </w:drawing>
      </w:r>
    </w:p>
    <w:p w:rsidR="00536709" w:rsidRDefault="00A265B1" w:rsidP="007B21F4">
      <w:pPr>
        <w:jc w:val="center"/>
        <w:sectPr w:rsidR="00536709" w:rsidSect="007B21F4">
          <w:pgSz w:w="11906" w:h="16838"/>
          <w:pgMar w:top="720" w:right="720" w:bottom="720" w:left="720" w:header="851" w:footer="992" w:gutter="0"/>
          <w:cols w:space="425"/>
          <w:docGrid w:type="lines" w:linePitch="312"/>
        </w:sectPr>
      </w:pPr>
      <w:r>
        <w:rPr>
          <w:noProof/>
        </w:rPr>
        <w:lastRenderedPageBreak/>
        <w:drawing>
          <wp:inline distT="0" distB="0" distL="0" distR="0">
            <wp:extent cx="5724525" cy="7743825"/>
            <wp:effectExtent l="19050" t="0" r="9525"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srcRect/>
                    <a:stretch>
                      <a:fillRect/>
                    </a:stretch>
                  </pic:blipFill>
                  <pic:spPr bwMode="auto">
                    <a:xfrm>
                      <a:off x="0" y="0"/>
                      <a:ext cx="5724525" cy="7743825"/>
                    </a:xfrm>
                    <a:prstGeom prst="rect">
                      <a:avLst/>
                    </a:prstGeom>
                    <a:noFill/>
                    <a:ln w="9525">
                      <a:noFill/>
                      <a:miter lim="800000"/>
                      <a:headEnd/>
                      <a:tailEnd/>
                    </a:ln>
                  </pic:spPr>
                </pic:pic>
              </a:graphicData>
            </a:graphic>
          </wp:inline>
        </w:drawing>
      </w:r>
    </w:p>
    <w:p w:rsidR="007B21F4" w:rsidRDefault="00536709" w:rsidP="007B21F4">
      <w:pPr>
        <w:jc w:val="center"/>
        <w:sectPr w:rsidR="007B21F4" w:rsidSect="007B21F4">
          <w:pgSz w:w="11906" w:h="16838"/>
          <w:pgMar w:top="720" w:right="720" w:bottom="720" w:left="720" w:header="851" w:footer="992" w:gutter="0"/>
          <w:cols w:space="425"/>
          <w:docGrid w:type="lines" w:linePitch="312"/>
        </w:sectPr>
      </w:pPr>
      <w:r>
        <w:rPr>
          <w:noProof/>
        </w:rPr>
        <w:lastRenderedPageBreak/>
        <w:drawing>
          <wp:inline distT="0" distB="0" distL="0" distR="0">
            <wp:extent cx="5274310" cy="7415110"/>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email"/>
                    <a:srcRect/>
                    <a:stretch>
                      <a:fillRect/>
                    </a:stretch>
                  </pic:blipFill>
                  <pic:spPr bwMode="auto">
                    <a:xfrm>
                      <a:off x="0" y="0"/>
                      <a:ext cx="5274310" cy="7415110"/>
                    </a:xfrm>
                    <a:prstGeom prst="rect">
                      <a:avLst/>
                    </a:prstGeom>
                    <a:noFill/>
                    <a:ln w="9525">
                      <a:noFill/>
                      <a:miter lim="800000"/>
                      <a:headEnd/>
                      <a:tailEnd/>
                    </a:ln>
                  </pic:spPr>
                </pic:pic>
              </a:graphicData>
            </a:graphic>
          </wp:inline>
        </w:drawing>
      </w:r>
    </w:p>
    <w:p w:rsidR="007B21F4" w:rsidRPr="00422DE3" w:rsidRDefault="007B21F4" w:rsidP="007B21F4">
      <w:pPr>
        <w:jc w:val="left"/>
        <w:rPr>
          <w:rFonts w:ascii="宋体" w:hAnsi="宋体"/>
          <w:b/>
          <w:sz w:val="24"/>
          <w:szCs w:val="24"/>
        </w:rPr>
      </w:pPr>
      <w:r w:rsidRPr="00422DE3">
        <w:rPr>
          <w:rFonts w:ascii="宋体" w:hAnsi="宋体"/>
          <w:b/>
          <w:sz w:val="28"/>
          <w:szCs w:val="24"/>
        </w:rPr>
        <w:lastRenderedPageBreak/>
        <w:t>附件（1）：设备技术参数、规格及配置清单</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992"/>
        <w:gridCol w:w="992"/>
        <w:gridCol w:w="10773"/>
        <w:gridCol w:w="992"/>
        <w:gridCol w:w="851"/>
      </w:tblGrid>
      <w:tr w:rsidR="007B21F4" w:rsidRPr="00422DE3" w:rsidTr="0058136E">
        <w:trPr>
          <w:trHeight w:val="756"/>
        </w:trPr>
        <w:tc>
          <w:tcPr>
            <w:tcW w:w="534" w:type="dxa"/>
            <w:vAlign w:val="center"/>
          </w:tcPr>
          <w:p w:rsidR="007B21F4" w:rsidRPr="00422DE3" w:rsidRDefault="007B21F4" w:rsidP="0058136E">
            <w:pPr>
              <w:pStyle w:val="a8"/>
              <w:spacing w:line="240" w:lineRule="auto"/>
              <w:rPr>
                <w:rFonts w:ascii="宋体" w:hAnsi="宋体"/>
                <w:sz w:val="24"/>
                <w:szCs w:val="24"/>
              </w:rPr>
            </w:pPr>
            <w:r w:rsidRPr="00422DE3">
              <w:rPr>
                <w:rFonts w:ascii="宋体" w:hAnsi="宋体" w:hint="eastAsia"/>
                <w:sz w:val="24"/>
                <w:szCs w:val="24"/>
              </w:rPr>
              <w:t>序号</w:t>
            </w:r>
          </w:p>
        </w:tc>
        <w:tc>
          <w:tcPr>
            <w:tcW w:w="992" w:type="dxa"/>
            <w:vAlign w:val="center"/>
          </w:tcPr>
          <w:p w:rsidR="007B21F4" w:rsidRPr="00422DE3" w:rsidRDefault="007B21F4" w:rsidP="0058136E">
            <w:pPr>
              <w:pStyle w:val="a8"/>
              <w:spacing w:line="240" w:lineRule="auto"/>
              <w:rPr>
                <w:rFonts w:ascii="宋体" w:hAnsi="宋体"/>
                <w:sz w:val="24"/>
                <w:szCs w:val="24"/>
              </w:rPr>
            </w:pPr>
            <w:r w:rsidRPr="00422DE3">
              <w:rPr>
                <w:rFonts w:ascii="宋体" w:hAnsi="宋体" w:hint="eastAsia"/>
                <w:sz w:val="24"/>
                <w:szCs w:val="24"/>
              </w:rPr>
              <w:t>设备名称</w:t>
            </w:r>
          </w:p>
        </w:tc>
        <w:tc>
          <w:tcPr>
            <w:tcW w:w="992" w:type="dxa"/>
            <w:vAlign w:val="center"/>
          </w:tcPr>
          <w:p w:rsidR="007B21F4" w:rsidRPr="00422DE3" w:rsidRDefault="007B21F4" w:rsidP="0058136E">
            <w:pPr>
              <w:pStyle w:val="a8"/>
              <w:spacing w:line="240" w:lineRule="auto"/>
              <w:rPr>
                <w:rFonts w:ascii="宋体" w:hAnsi="宋体"/>
                <w:sz w:val="24"/>
                <w:szCs w:val="24"/>
              </w:rPr>
            </w:pPr>
            <w:r w:rsidRPr="00422DE3">
              <w:rPr>
                <w:rFonts w:ascii="宋体" w:hAnsi="宋体" w:hint="eastAsia"/>
                <w:sz w:val="24"/>
                <w:szCs w:val="24"/>
              </w:rPr>
              <w:t>品牌型号</w:t>
            </w:r>
          </w:p>
        </w:tc>
        <w:tc>
          <w:tcPr>
            <w:tcW w:w="10773" w:type="dxa"/>
            <w:vAlign w:val="center"/>
          </w:tcPr>
          <w:p w:rsidR="007B21F4" w:rsidRPr="00422DE3" w:rsidRDefault="007B21F4" w:rsidP="0058136E">
            <w:pPr>
              <w:pStyle w:val="a8"/>
              <w:spacing w:line="240" w:lineRule="auto"/>
              <w:rPr>
                <w:rFonts w:ascii="宋体" w:hAnsi="宋体"/>
                <w:sz w:val="24"/>
                <w:szCs w:val="24"/>
              </w:rPr>
            </w:pPr>
            <w:r w:rsidRPr="00422DE3">
              <w:rPr>
                <w:rFonts w:ascii="宋体" w:hAnsi="宋体" w:hint="eastAsia"/>
                <w:sz w:val="24"/>
                <w:szCs w:val="24"/>
              </w:rPr>
              <w:t>规格参数</w:t>
            </w:r>
          </w:p>
        </w:tc>
        <w:tc>
          <w:tcPr>
            <w:tcW w:w="992" w:type="dxa"/>
            <w:vAlign w:val="center"/>
          </w:tcPr>
          <w:p w:rsidR="007B21F4" w:rsidRPr="00422DE3" w:rsidRDefault="007B21F4" w:rsidP="0058136E">
            <w:pPr>
              <w:pStyle w:val="a8"/>
              <w:spacing w:line="240" w:lineRule="auto"/>
              <w:rPr>
                <w:rFonts w:ascii="宋体" w:hAnsi="宋体"/>
                <w:sz w:val="24"/>
                <w:szCs w:val="24"/>
              </w:rPr>
            </w:pPr>
            <w:r w:rsidRPr="00422DE3">
              <w:rPr>
                <w:rFonts w:ascii="宋体" w:hAnsi="宋体" w:hint="eastAsia"/>
                <w:sz w:val="24"/>
                <w:szCs w:val="24"/>
              </w:rPr>
              <w:t>制造厂（商）</w:t>
            </w:r>
          </w:p>
        </w:tc>
        <w:tc>
          <w:tcPr>
            <w:tcW w:w="851" w:type="dxa"/>
            <w:vAlign w:val="center"/>
          </w:tcPr>
          <w:p w:rsidR="007B21F4" w:rsidRPr="00422DE3" w:rsidRDefault="007B21F4" w:rsidP="0058136E">
            <w:pPr>
              <w:pStyle w:val="a8"/>
              <w:spacing w:line="240" w:lineRule="auto"/>
              <w:rPr>
                <w:rFonts w:ascii="宋体" w:hAnsi="宋体"/>
                <w:sz w:val="24"/>
                <w:szCs w:val="24"/>
              </w:rPr>
            </w:pPr>
            <w:r w:rsidRPr="00422DE3">
              <w:rPr>
                <w:rFonts w:ascii="宋体" w:hAnsi="宋体" w:hint="eastAsia"/>
                <w:sz w:val="24"/>
                <w:szCs w:val="24"/>
              </w:rPr>
              <w:t>原产地（国家）</w:t>
            </w:r>
          </w:p>
        </w:tc>
      </w:tr>
      <w:tr w:rsidR="007B21F4" w:rsidRPr="00422DE3" w:rsidTr="0058136E">
        <w:trPr>
          <w:trHeight w:val="680"/>
        </w:trPr>
        <w:tc>
          <w:tcPr>
            <w:tcW w:w="534" w:type="dxa"/>
            <w:vAlign w:val="center"/>
          </w:tcPr>
          <w:p w:rsidR="007B21F4" w:rsidRPr="00422DE3" w:rsidRDefault="007B21F4" w:rsidP="0058136E">
            <w:pPr>
              <w:rPr>
                <w:rFonts w:ascii="宋体" w:hAnsi="宋体"/>
                <w:sz w:val="24"/>
                <w:szCs w:val="24"/>
              </w:rPr>
            </w:pPr>
            <w:r w:rsidRPr="00422DE3">
              <w:rPr>
                <w:rFonts w:ascii="宋体" w:hAnsi="宋体"/>
                <w:sz w:val="24"/>
                <w:szCs w:val="24"/>
              </w:rPr>
              <w:t>1</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中央空调模拟实训台（核心产品）</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大有</w:t>
            </w:r>
          </w:p>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DYZ101</w:t>
            </w:r>
          </w:p>
        </w:tc>
        <w:tc>
          <w:tcPr>
            <w:tcW w:w="10773" w:type="dxa"/>
            <w:vAlign w:val="center"/>
          </w:tcPr>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该实验装置满足《暖通空调》课程循环空调实验和中央空调系统排故实验。通过该实验装置使学生掌握中央空调空调系统的水系统、风系统、冷热源设备、末端设备的运行工况；并学会常用的热工测量方法和空调系统的工况调节方法。通过测量、了解各点参数的变化情况和系统的工作状况。通过辅助配置，模拟实际运行中的常见故障，供学生动手排除。掌握仪器的工作原理和使用方法，能够动手操作仪器，分析故障，排除故障。</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一.装置</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1.制冷系统和制热系统设有多级保护措施，确保设备运行安全可靠。</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2.制冷系统采用全铜材料，效率好，使用寿命长。</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3.功能全面，即可制冷又可制热，且具有模拟演示系统及所有的故障设置。</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4.有微机通讯接口，便于远程控制实验设备的工作状态及采集项相关数据。</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二.技术指标</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1.设备整体配置有多处温度、压力测点，利于进行实验研究。</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2.额定功率：制冷 2600W、制热 2300W。</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3.制冷剂：R22 1200g。</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4.锅炉：2100W、8.5A。</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5.工作电源：电压 AC380V±10%、50Hz，三相五线制、功率 7kw；安全保护：有接地保护、漏电保护、过流保护。</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6.线槽：用于电源线和控制线安装，绝缘、防弧、阻燃自熄，尺寸 30*30mm。</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7.采用 304 不锈钢台面、不锈钢框架实验台（38*38mm 不锈钢方管、配脚轮均</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为万向轮带禁锢脚）。</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8.实验台外型尺寸：4500*2400*3000mm，</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其中冷却机组带冷却塔装置尺寸 1200mm*780mm*3000mm、</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模拟锅炉带水泵装置尺寸 780mm*780mm*2000mm、</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风道尺寸：1900mm*400mm*1040mm、</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模拟房间尺寸；1020mm*1020mm*1870mm、</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大厅尺寸：1020mm*1020mm*1870mm、</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电箱尺寸：1395mm*616mm*1500mm</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三.主要配置及参数</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1.模拟房间：玻璃门，不锈钢框架，底部配有滚轮；内部配有：风机盘管、</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lastRenderedPageBreak/>
              <w:t>室温调节器，温度传感器。</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2.模拟大厅：玻璃门，不锈钢框架，底部配有滚轮；内部配有：温度传感器，</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测量大厅内部的温度。</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3.模拟锅炉：电压 220V、功率 2100W、容量 80L、2 级能效、控制方式：机械</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旋钮、尺寸φ450mm*773mm。</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4.冷凝器/蒸发器：304 不锈钢水箱尺寸 600mm*314mm*500mm、内有由蒸发器</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盘管和冷凝器盘管，外部包保温棉。</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5.配备 10 英寸彩色触摸屏，电源控制系统：双面亚光密纹喷塑电控箱 1 只；</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变频器、拨码开关；带灯自锁按钮开关、旋转开关、漏电保护器等。</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三、配备计算终端</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（我司提供的投标品牌型号：联想 Thinkstation K-C2；噢易 OSS 系统 V8）</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1、处理器：I7-12700，20 线程，主频 2.1GHz</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2、内存 8G DDR4 3200MHz 内存，提供 4 个内存槽位</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3、存储 256G SSD+1T SATA 硬盘</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4、显示器 23.8 英寸同品牌联想显示器</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5、安全特性：BIOS 底层支持 USB 智能屏蔽技术，仅识别 USB 键盘、鼠标，无</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法识别 USB 读取设备，有效防止数据泄露。</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6、支持 MBR 分区系统和 GPT 分区系统混合安装,可支持 60 个以上的不同操作</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系统。</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支持 SSD 硬盘和机械硬盘双硬盘下的数据保护和系统同传；</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8、提供权限管理，分配不同的管理员管理不同的操作系统，实现分权管理。</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9、提供课表排程，终端可按照课表排程时间，自动启动不同专业对应的操作系统，实现系统的切换。</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10、实现桌面系统的流量限制，能限定桌面上下行流量大小，并设置生效时间区间，能够精确到秒，支持按天/按周/按月执行根据不同的时间节点自动限定终端机不同的网络上行和下行流量。</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11、实现桌面系统的程序限制功能，支持黑/白名单两种模式，能够根据手动添加、应用进程、系统自带进程进行设置，并能够通过客户端实时识别操作系统进程进行控制，并设置生效时间区间，能够精确到秒，支持按天/按周，按月执行。</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12、支持网络限制策略，能够设定禁用外网或禁用全部网络，并支持设置例</w:t>
            </w:r>
          </w:p>
          <w:p w:rsidR="007B21F4" w:rsidRPr="00046DD7" w:rsidRDefault="007B21F4" w:rsidP="0058136E">
            <w:pPr>
              <w:spacing w:line="300" w:lineRule="exact"/>
              <w:rPr>
                <w:rFonts w:ascii="宋体" w:hAnsi="宋体" w:cs="仿宋"/>
                <w:sz w:val="24"/>
                <w:szCs w:val="24"/>
              </w:rPr>
            </w:pPr>
            <w:r w:rsidRPr="00046DD7">
              <w:rPr>
                <w:rFonts w:ascii="宋体" w:hAnsi="宋体" w:cs="仿宋" w:hint="eastAsia"/>
                <w:sz w:val="24"/>
                <w:szCs w:val="24"/>
              </w:rPr>
              <w:t>外，例外类型包括 ip 地址、网址、端口，并设置生效时间区间，能够精确到</w:t>
            </w:r>
          </w:p>
          <w:p w:rsidR="007B21F4" w:rsidRPr="00422DE3" w:rsidRDefault="007B21F4" w:rsidP="0058136E">
            <w:pPr>
              <w:spacing w:line="300" w:lineRule="exact"/>
              <w:rPr>
                <w:rFonts w:ascii="宋体" w:hAnsi="宋体"/>
                <w:sz w:val="24"/>
                <w:szCs w:val="24"/>
              </w:rPr>
            </w:pPr>
            <w:r w:rsidRPr="00046DD7">
              <w:rPr>
                <w:rFonts w:ascii="宋体" w:hAnsi="宋体" w:cs="仿宋" w:hint="eastAsia"/>
                <w:sz w:val="24"/>
                <w:szCs w:val="24"/>
              </w:rPr>
              <w:t>秒，支持按天执行、按周执行、按月执行。</w:t>
            </w:r>
          </w:p>
        </w:tc>
        <w:tc>
          <w:tcPr>
            <w:tcW w:w="992"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lastRenderedPageBreak/>
              <w:t>上海大有仪器设备有限公司</w:t>
            </w:r>
          </w:p>
        </w:tc>
        <w:tc>
          <w:tcPr>
            <w:tcW w:w="851"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t>中国</w:t>
            </w:r>
          </w:p>
        </w:tc>
      </w:tr>
      <w:tr w:rsidR="007B21F4" w:rsidRPr="00422DE3" w:rsidTr="0058136E">
        <w:trPr>
          <w:trHeight w:val="680"/>
        </w:trPr>
        <w:tc>
          <w:tcPr>
            <w:tcW w:w="534" w:type="dxa"/>
            <w:vAlign w:val="center"/>
          </w:tcPr>
          <w:p w:rsidR="007B21F4" w:rsidRPr="00422DE3" w:rsidRDefault="007B21F4" w:rsidP="0058136E">
            <w:pPr>
              <w:rPr>
                <w:rFonts w:ascii="宋体" w:hAnsi="宋体"/>
                <w:sz w:val="24"/>
                <w:szCs w:val="24"/>
              </w:rPr>
            </w:pPr>
            <w:r w:rsidRPr="00422DE3">
              <w:rPr>
                <w:rFonts w:ascii="宋体" w:hAnsi="宋体"/>
                <w:sz w:val="24"/>
                <w:szCs w:val="24"/>
              </w:rPr>
              <w:lastRenderedPageBreak/>
              <w:t>2</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球体法测粒状材料的导热系</w:t>
            </w:r>
            <w:r w:rsidRPr="00422DE3">
              <w:rPr>
                <w:rFonts w:ascii="宋体" w:hAnsi="宋体" w:cs="宋体" w:hint="eastAsia"/>
                <w:kern w:val="0"/>
                <w:sz w:val="24"/>
              </w:rPr>
              <w:lastRenderedPageBreak/>
              <w:t>数实验台</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lastRenderedPageBreak/>
              <w:t>大有</w:t>
            </w:r>
          </w:p>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DYR091</w:t>
            </w:r>
          </w:p>
        </w:tc>
        <w:tc>
          <w:tcPr>
            <w:tcW w:w="10773" w:type="dxa"/>
            <w:vAlign w:val="center"/>
          </w:tcPr>
          <w:p w:rsidR="007B21F4" w:rsidRPr="00422DE3" w:rsidRDefault="007B21F4" w:rsidP="0058136E">
            <w:pPr>
              <w:rPr>
                <w:rFonts w:ascii="宋体" w:hAnsi="宋体" w:cs="仿宋"/>
                <w:sz w:val="24"/>
                <w:szCs w:val="24"/>
              </w:rPr>
            </w:pPr>
            <w:r w:rsidRPr="00422DE3">
              <w:rPr>
                <w:rFonts w:ascii="宋体" w:hAnsi="宋体" w:cs="仿宋" w:hint="eastAsia"/>
                <w:sz w:val="24"/>
                <w:szCs w:val="24"/>
              </w:rPr>
              <w:t>该实验装置满足《传热学》课程材料导热系数测定实验。</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该实验装置采用圆球法测物质的导热系数，是应用沿球壁半径方向三向度稳</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定导热的基本原理进行对颗粒及粉末状材料导热系数的试验测定，改变加热</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器热量工况，整理实验数据从而绘制出材料的导热系数及温度关系曲线。</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lastRenderedPageBreak/>
              <w:t>一．主要配置：</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配置有热源球（Φ80 不锈钢）、保温球（Φ150 不锈钢）、测温热电偶、调温加热装置（100W）、球体保温箱（保温材料）、数显测温仪表直流稳压可调电源供电加热，数显电压表和电流表显示加热功率，加热球体和冷却球体各有 4对温度传感器测试平均温度，温度由 8 路万能信号输入巡检仪循环显示，不锈钢台架及控制屏等。</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二．技术参数：</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1、输入电源：单相 AC220V±10% 50Hz，功率 100W。</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2、热源球为Φ80 不锈钢球体，内置 100W 直流加热器。</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3、0-50V 0-5A 高精度稳压直流电源供电。</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4、八路温度巡检仪数显各点温度。</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5、外形尺寸 1000×400×500mm，外形应采用不锈钢材质支架。</w:t>
            </w:r>
          </w:p>
        </w:tc>
        <w:tc>
          <w:tcPr>
            <w:tcW w:w="992"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lastRenderedPageBreak/>
              <w:t>上海大有仪器设备有限公司</w:t>
            </w:r>
          </w:p>
        </w:tc>
        <w:tc>
          <w:tcPr>
            <w:tcW w:w="851"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t>中国</w:t>
            </w:r>
          </w:p>
        </w:tc>
      </w:tr>
      <w:tr w:rsidR="007B21F4" w:rsidRPr="00422DE3" w:rsidTr="0058136E">
        <w:trPr>
          <w:trHeight w:val="680"/>
        </w:trPr>
        <w:tc>
          <w:tcPr>
            <w:tcW w:w="534" w:type="dxa"/>
            <w:vAlign w:val="center"/>
          </w:tcPr>
          <w:p w:rsidR="007B21F4" w:rsidRPr="00422DE3" w:rsidRDefault="007B21F4" w:rsidP="0058136E">
            <w:pPr>
              <w:rPr>
                <w:rFonts w:ascii="宋体" w:hAnsi="宋体"/>
                <w:sz w:val="24"/>
                <w:szCs w:val="24"/>
              </w:rPr>
            </w:pPr>
            <w:r w:rsidRPr="00422DE3">
              <w:rPr>
                <w:rFonts w:ascii="宋体" w:hAnsi="宋体"/>
                <w:sz w:val="24"/>
                <w:szCs w:val="24"/>
              </w:rPr>
              <w:lastRenderedPageBreak/>
              <w:t>3</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数据采集系统</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是德DAQ970A</w:t>
            </w:r>
          </w:p>
        </w:tc>
        <w:tc>
          <w:tcPr>
            <w:tcW w:w="10773" w:type="dxa"/>
            <w:vAlign w:val="center"/>
          </w:tcPr>
          <w:p w:rsidR="007B21F4" w:rsidRPr="00422DE3" w:rsidRDefault="007B21F4" w:rsidP="0058136E">
            <w:pPr>
              <w:rPr>
                <w:rFonts w:ascii="宋体" w:hAnsi="宋体" w:cs="仿宋"/>
                <w:sz w:val="24"/>
                <w:szCs w:val="24"/>
              </w:rPr>
            </w:pPr>
            <w:r w:rsidRPr="00422DE3">
              <w:rPr>
                <w:rFonts w:ascii="宋体" w:hAnsi="宋体" w:cs="仿宋" w:hint="eastAsia"/>
                <w:sz w:val="24"/>
                <w:szCs w:val="24"/>
              </w:rPr>
              <w:t>满足热工参数的测量及记录。</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该实验装置可连接热电偶测温线等设备读取数据，并进行长期检测和储存，</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主要用于检测数据的无纸记录仪。</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一．主机参数：</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1.3 插槽主机，内置 6½ 位数字万用表。</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2.基础 DCV 精度为 0.003%。</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3.最高扫描速率 450 通道/秒。</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4.支持从 4 个通道最高扩展到 120 个通道，支持添加执行器、数字 I/O 和模拟输出通道。</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5.扫描存储器一百万点。</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6.测量和转换支持 14 种不同的输入信号。热电偶、RTD 和热敏电阻测得温度值；直流/交流电压；2 线和 4 线电阻；频率和周期；直流/交流电流和电容；直接应变和桥式应变。</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7.每个通道可独立进行配置。可以将通道 1 配置用于测量直流电压，将通道2 配置用于测量 K 型热电偶，将通道 3 和 13 配置用于进行 4 线 RTD 测量，所有测量都在同一模块之上通过一次扫描来完成。支持定制的线性转换，可在通道上使用 Mx+B 定标功能。支持显示定制工程标签，如 RPM 或 PSI，用来识别测量单位。</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8.支持多功能报警功能，每通道具有输入上限、下限或两者同时输入报警功</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能。</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9.支持自动构建扫描列表功能，以特定间隔或前面板按钮或软件命令或外部</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TTL 触发脉冲进行扫描。</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10.4.3 英寸彩色显示屏，支持通过数字、条形图、趋势图和直方图格式查看测量数据。</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11.有 LAN 和 USB 接口，支持通过网络浏览器进行测量配置和监测测量结果。</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lastRenderedPageBreak/>
              <w:t>12.USB 闪存驱动器支持在独立应用软件中复制和记录数据。</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13.上位机控制系统：仪器配置最常用的控制功能和测量功能，同时显示多项测量结果，同时连接多个仪器进行测量，并记录和查看测量结果。无需熟悉仪器编程知识，即可快速创建自动测试序列，获得更深入的仪器控制和测量解决方案。分析和导出数据，支持导出各种数据、屏幕快照、迹线和测量结果。软件应具备实验台控制功能，可控制的仪器包含：数字万用表、函数发生器、电源、示波器、数据采集、功率计、FieldFox 分析仪、通用计数器、电子负载、频谱分析仪、网络分析仪、信号发生器。</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14.支持网络浏览器界面进行虚拟前面板控制。</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二．模块参数：</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模块一：</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1.20 通道多路复用器+ 2 个通道，提供专用电流测量</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2.2 线和 4 线扫描</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3.300V 开关</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4.80 个通道/秒的扫描速度</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5.内置热电偶温度参考结点。</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模块二：</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1.类型：2 个 8-bit 数字 I/O 端口</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2.最高电压 42V</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3.最大电流 400mA</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模块三：</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1.40 通道单端多路复用器</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2.类型：1 线电枢（公共低）</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3.100 个通道/秒的扫描速度</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4.最高电压 300V</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5.最大电流 1A 带宽 10MHz</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三、配备处理终端</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我司提供的投标品牌及型号：联想 昭阳 X7-14</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1.处理器：I7-13700H，16 线程，主频 2.4GHz</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2.内存 16GB DDR4 3200MHz 内存</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3.存储 512G M.2 PCIe NVME SSD 硬盘</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4.显示器 14 寸 FHD2.8KIPS 防眩光液晶显示屏（2880*1800），300nit,屏幕支持 180 度平放，IPS 通过低蓝光认证。</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lastRenderedPageBreak/>
              <w:t>5、安全特性：BIOS 底层支持 USB 智能屏蔽技术，仅识别 USB 键盘、鼠标，无法识别 USB 读取设备，有效防止数据泄露。</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6、支持 SSD 硬盘和机械硬盘双硬盘下的数据保护和系统同传；</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7、为保证平台数据信息安全正常运行，我司提供配套安全软件 1 套，安全软件如下：我司提供的投标品牌及型号：深信服终端安全管理系统 V3.0</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（1）、提供勒索病毒整体防护体系入口，直观展示最近七天勒索病毒防护效果，包括已处置的勒索病毒数量、已阻止的勒索病毒行为次数、已阻止的未知进程操作次数、已阻止的暴力破解攻击次数。</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（2）、杀毒软件支持基于人工智能的安全智能检测引擎，有效检测多种类型的恶意软件，通过国家认可的第三方检测机构检测，并且误报率为 0%。</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（3）、支持终端客户端软件的启用禁用，统一重启和卸载客户端软件。</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（4）、支持展示终端检测到的 WebShell 事件及事件详情，包括：恶意文件名称，威胁等级，受感染的文件，发现时间，检测引擎，文件类型，文件名，文件 Hash 值，文件大小，文件创建时间；可配置 WebShell 实时扫描，一旦发现 WebShell 文件，可自动隔离或仅上报不隔离。</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（5）、基于勒索病毒攻击过程，建立多维度立体防护机制，提供事前入侵防御-事中反加密-事后检测响应的完整防护体系，展示勒索病毒处置情况，对勒索病毒及变种实现专门有效防御。</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（6）、支持展示全球热点风险事件在网内终端的爆发情况，及时了解、处置网内终端的热点风险事件，并显示影响终端数量。</w:t>
            </w:r>
          </w:p>
        </w:tc>
        <w:tc>
          <w:tcPr>
            <w:tcW w:w="992"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lastRenderedPageBreak/>
              <w:t>是德科技（中国）有限公司</w:t>
            </w:r>
          </w:p>
        </w:tc>
        <w:tc>
          <w:tcPr>
            <w:tcW w:w="851"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t>中国</w:t>
            </w:r>
          </w:p>
        </w:tc>
      </w:tr>
      <w:tr w:rsidR="007B21F4" w:rsidRPr="00422DE3" w:rsidTr="0058136E">
        <w:trPr>
          <w:trHeight w:val="680"/>
        </w:trPr>
        <w:tc>
          <w:tcPr>
            <w:tcW w:w="534" w:type="dxa"/>
            <w:vAlign w:val="center"/>
          </w:tcPr>
          <w:p w:rsidR="007B21F4" w:rsidRPr="00422DE3" w:rsidRDefault="007B21F4" w:rsidP="0058136E">
            <w:pPr>
              <w:rPr>
                <w:rFonts w:ascii="宋体" w:hAnsi="宋体"/>
                <w:sz w:val="24"/>
                <w:szCs w:val="24"/>
              </w:rPr>
            </w:pPr>
            <w:r w:rsidRPr="00422DE3">
              <w:rPr>
                <w:rFonts w:ascii="宋体" w:hAnsi="宋体"/>
                <w:sz w:val="24"/>
                <w:szCs w:val="24"/>
              </w:rPr>
              <w:lastRenderedPageBreak/>
              <w:t>4</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中温黑体辐射黑度测定实验台</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大有</w:t>
            </w:r>
          </w:p>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DYR032</w:t>
            </w:r>
          </w:p>
        </w:tc>
        <w:tc>
          <w:tcPr>
            <w:tcW w:w="10773" w:type="dxa"/>
            <w:vAlign w:val="center"/>
          </w:tcPr>
          <w:p w:rsidR="007B21F4" w:rsidRPr="00422DE3" w:rsidRDefault="007B21F4" w:rsidP="0058136E">
            <w:pPr>
              <w:rPr>
                <w:rFonts w:ascii="宋体" w:hAnsi="宋体" w:cs="仿宋"/>
                <w:sz w:val="24"/>
                <w:szCs w:val="24"/>
              </w:rPr>
            </w:pPr>
            <w:r w:rsidRPr="00422DE3">
              <w:rPr>
                <w:rFonts w:ascii="宋体" w:hAnsi="宋体" w:cs="仿宋" w:hint="eastAsia"/>
                <w:sz w:val="24"/>
                <w:szCs w:val="24"/>
              </w:rPr>
              <w:t xml:space="preserve">该实验装置满足《传热学》课程物体黑度ε的测定实验。 </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 xml:space="preserve">该实验装置能定性地测量中温辐射时物体黑度ε。 </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 xml:space="preserve">1、输入电源：单相 AC220V±10% 50Hz，功率 600W。 </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 xml:space="preserve">2、加热器功率：3 组×200W，加热温度：100℃。 通过对三组加热器电压的调整使热源、传导体的测温点恒定在一定温度，然后测量辐射后的温度。 </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 xml:space="preserve">3、温度测量：测量系统应配置有智能温度控制仪表（PID 调节控温，精度±0.2℃），高精度 PID 调压模块电路。 </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4、外形尺寸 500×300×400mm，外形应采用不锈钢材质支架。</w:t>
            </w:r>
          </w:p>
        </w:tc>
        <w:tc>
          <w:tcPr>
            <w:tcW w:w="992"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t>上海大有仪器设备有限公司</w:t>
            </w:r>
          </w:p>
        </w:tc>
        <w:tc>
          <w:tcPr>
            <w:tcW w:w="851"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t>中国</w:t>
            </w:r>
          </w:p>
        </w:tc>
      </w:tr>
      <w:tr w:rsidR="007B21F4" w:rsidRPr="00422DE3" w:rsidTr="0058136E">
        <w:trPr>
          <w:trHeight w:val="680"/>
        </w:trPr>
        <w:tc>
          <w:tcPr>
            <w:tcW w:w="534" w:type="dxa"/>
            <w:vAlign w:val="center"/>
          </w:tcPr>
          <w:p w:rsidR="007B21F4" w:rsidRPr="00422DE3" w:rsidRDefault="007B21F4" w:rsidP="0058136E">
            <w:pPr>
              <w:rPr>
                <w:rFonts w:ascii="宋体" w:hAnsi="宋体"/>
                <w:sz w:val="24"/>
                <w:szCs w:val="24"/>
              </w:rPr>
            </w:pPr>
            <w:r w:rsidRPr="00422DE3">
              <w:rPr>
                <w:rFonts w:ascii="宋体" w:hAnsi="宋体"/>
                <w:sz w:val="24"/>
                <w:szCs w:val="24"/>
              </w:rPr>
              <w:t>5</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热电偶校验仪</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大有</w:t>
            </w:r>
          </w:p>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DYR038</w:t>
            </w:r>
          </w:p>
        </w:tc>
        <w:tc>
          <w:tcPr>
            <w:tcW w:w="10773" w:type="dxa"/>
            <w:vAlign w:val="center"/>
          </w:tcPr>
          <w:p w:rsidR="007B21F4" w:rsidRPr="00422DE3" w:rsidRDefault="007B21F4" w:rsidP="0058136E">
            <w:pPr>
              <w:rPr>
                <w:rFonts w:ascii="宋体" w:hAnsi="宋体" w:cs="仿宋"/>
                <w:sz w:val="24"/>
                <w:szCs w:val="24"/>
              </w:rPr>
            </w:pPr>
            <w:r w:rsidRPr="00422DE3">
              <w:rPr>
                <w:rFonts w:ascii="宋体" w:hAnsi="宋体" w:cs="仿宋" w:hint="eastAsia"/>
                <w:sz w:val="24"/>
                <w:szCs w:val="24"/>
              </w:rPr>
              <w:t>该实验装置能满足对热电偶进行校验的需求。</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该实验装置可用于中温区工作热电偶的标准和检验实验，本设备适用各种分</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度号热电偶。</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一.技术指标：</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1.热电势测量范围：K 型，0-24.9055mV，E 型，0-45.093mV，J 型，0-33.102mV</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（在 0-600℃测温范围内由热电偶分度表查得）。</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2.温度测量范围（0℃～600℃）。</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lastRenderedPageBreak/>
              <w:t>3.工作电源：电压 AC220V、50Hz，单相三线制、功率 600w；安全保护：应具有接地保护、漏电保护、过流保护。</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4.线槽：用于电源线和控制线安装，绝缘、防弧、阻燃自熄，尺寸 30*30mm。</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5.应采用 304 不锈钢台面、不锈钢框架实验台（38*38mm 不锈钢方管、配脚轮采用万向轮带禁锢脚）。</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6.装置外形尺寸 800×450×1120mm。</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二.主要配置及参数：</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1.不锈钢干式加热炉：电压 200V、功率 500W、尺寸 300mm*200mm*270mm。</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2.陶瓷管 1 根：耐温 900℃。</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3.高铝管 2 根：耐温 1200℃。</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4.加热丝：电压 220V、功率 500W。</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5.8 路巡检仪：供电电源 220V、160*80 横表、万能输入（含 4-20mA）。</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6.智能温控仪表：电压 220V、分度号 K、量程 0~999℃、继电器输出。</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7.热电偶：分度号 K、测量范围 0~800℃。</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8.温度传感：K、E、J 型热电偶及被检热电偶；分度号 K、测量范围 0~800℃；</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分度号 E、测量范围 0~800℃；分度号 J、测量范围 0~750℃。</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9.水箱：采用 304 不锈钢材质、尺寸 300mm*300mm*300mm。</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10.水泵：电压 220V、功率 35W、扬程 2.0 米、流量 2000L/h。</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11.配备有万用表。</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12.电源控制系统：双面亚光密纹喷塑电控箱，配备有功率表；带灯自锁按钮开关、漏电保护空气开关等。</w:t>
            </w:r>
          </w:p>
        </w:tc>
        <w:tc>
          <w:tcPr>
            <w:tcW w:w="992"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lastRenderedPageBreak/>
              <w:t>上海大有仪器设备有限公司</w:t>
            </w:r>
          </w:p>
        </w:tc>
        <w:tc>
          <w:tcPr>
            <w:tcW w:w="851"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t>中国</w:t>
            </w:r>
          </w:p>
        </w:tc>
      </w:tr>
      <w:tr w:rsidR="007B21F4" w:rsidRPr="00422DE3" w:rsidTr="0058136E">
        <w:trPr>
          <w:trHeight w:val="680"/>
        </w:trPr>
        <w:tc>
          <w:tcPr>
            <w:tcW w:w="534" w:type="dxa"/>
            <w:vAlign w:val="center"/>
          </w:tcPr>
          <w:p w:rsidR="007B21F4" w:rsidRPr="00422DE3" w:rsidRDefault="007B21F4" w:rsidP="0058136E">
            <w:pPr>
              <w:rPr>
                <w:rFonts w:ascii="宋体" w:hAnsi="宋体"/>
                <w:sz w:val="24"/>
                <w:szCs w:val="24"/>
              </w:rPr>
            </w:pPr>
            <w:r w:rsidRPr="00422DE3">
              <w:rPr>
                <w:rFonts w:ascii="宋体" w:hAnsi="宋体"/>
                <w:sz w:val="24"/>
                <w:szCs w:val="24"/>
              </w:rPr>
              <w:lastRenderedPageBreak/>
              <w:t>6</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气体定压比热测定仪</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大有</w:t>
            </w:r>
          </w:p>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DYR131</w:t>
            </w:r>
          </w:p>
        </w:tc>
        <w:tc>
          <w:tcPr>
            <w:tcW w:w="10773" w:type="dxa"/>
            <w:vAlign w:val="center"/>
          </w:tcPr>
          <w:p w:rsidR="007B21F4" w:rsidRPr="00422DE3" w:rsidRDefault="007B21F4" w:rsidP="0058136E">
            <w:pPr>
              <w:rPr>
                <w:rFonts w:ascii="宋体" w:hAnsi="宋体" w:cs="仿宋"/>
                <w:sz w:val="24"/>
                <w:szCs w:val="24"/>
              </w:rPr>
            </w:pPr>
            <w:r w:rsidRPr="00422DE3">
              <w:rPr>
                <w:rFonts w:ascii="宋体" w:hAnsi="宋体" w:cs="仿宋" w:hint="eastAsia"/>
                <w:sz w:val="24"/>
                <w:szCs w:val="24"/>
              </w:rPr>
              <w:t>该实验装置满足《工程热力学》课程空气定压比热的测定实验。</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该实验装置使学生了解气体比热容测定装置的设备组成及各设备的作用，掌</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握比热容测定方法；掌握本实验热工参数温度、压力、湿度、热量、流量的</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测量方法；掌握由基本数据计算出比热值和求得比热公式的方法。</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一.技术指标：</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1.质量定压比热与标准值误差在 15%以内。</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2.气体加热最高温度：300℃、气体压力：±100mmH2O。</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3.工作电源：电压 AC220V、50Hz，单相三线制、功率 200W。安全保护：具有接地保护、漏电保护、过流保护。</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4.比热仪主体尺寸 300×160×610mm。</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5.装置外形尺寸 1470×690×1450mm。</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二.主要配置及参数：</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lastRenderedPageBreak/>
              <w:t>1.配备无机玻璃镀银真空镀瓦瓶比热测定仪本体。</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2.本体支架：采用透明有机玻璃材质。</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3.加热器：电烙铁芯，220V，加热功率 75W。</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4.离心式交流鼓风机：频率 50HZ，额定电压 220VAC，风量 3.2m3/min，输入功率 150W，风压 490Pa，转速 2800r/min。</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5.配备微电脑温度控制器</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6.配备湿球温度测量仪</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7.湿式气体流量计：精度±1%，最大流量 1m3/h，最小流量 0.1m3/h，温度范围 15-25℃，最大工作压力 6KPa，回转体积 5dm3。</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8.U 型压差计 1 个、风量调节阀门 1 个：带刻度阀。</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9.电源控制系统：双面亚光密纹喷塑电控箱 1 只、漏电保护器（采用具有 CCC认证的品牌电器）、功率测量仪表、电位器（WTH118-1A，2W,470KΩ）、固态调压器（SSR-10LA，输入，4-20mA，输出，90-250VAC，50/60HZ）、带灯自锁按钮开关、调节旋钮、线槽等组成。</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10.双面亚光密纹喷塑实验桌（配抽屉、万向轮及禁锢脚、调整角可调整桌面水平及固定）。</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11.配套与本工艺配套的 3D 仿真教学软件、3D 虚拟仿真平台。软件有管理员端、教师端、学生端，可实现教学实验网络化；①安装于学校内服务器上的局域网版：需提供软件安装包，局域网内使用；②网络版：提供软件安装包，联网即可使用，没有地域限制；③VR 版。软件以人物 360°自由漫游的视角观看实验的各个角度，备有场景特效开关和背景音乐开关、语音播报开关和切换场景按钮；①实验介绍功能：包含实验原理、实验目的和实验步骤三部分；②操作说明功能：在操作说明界面中，可以看到具体的操作指引。③语音播报及文字辅助认识设备部件及用途、④按照实验的操作步骤模拟实验功能、⑤按照实验操作步骤进行考试，能当场评分并上传到教师端。</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（1）3D 仿真软件及平台具有自主知识产权。</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（2）管理员端：登录管理员账号后可看到个人信息、学校管理、学院管理、</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系别管理、年级管理、班级管理、设备列表、考试管理、试卷管理、学生试</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卷、签到管理、新增作业管理、未审批作业、科目管理、作业成绩、未审核</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作业、通知公告、最新作业、成绩查询、在线用户、和系统设置这二十个功</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能菜单。</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（3）学校管理：添加学院部门名称、负责人、联系电话、邮箱信息，还可添</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加管理员用户昵称、邮箱、用户名称、岗位、学校名称、手机号码、自主设</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置密码等，可搜索查询成员等。</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（4）学院管理：添加系别部门名称、负责人、联系电话、邮箱信息，还可添加老师用户昵称、邮箱、用户名称、岗位、学校名称、手机号码、自主设置密码等，可搜索查询成员等。</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lastRenderedPageBreak/>
              <w:t>（5）系别管理：添加年级部门名称、负责人、联系电话、邮箱信息，可搜索查询成员等。</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（6）年级管理：添加班级部门名称、负责人、联系电话、邮箱信息，可搜索查询成员等。</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（7）班级管理：添加学生用户昵称、邮箱、用户名称、岗位、学校名称、手机号码、自主设置密码等，可搜索查询成员等。</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（8）设备列表：可查询实验设备并下载该设备压缩包，设备添加包含上传文件、文件类型、专业、科目以及学校 ID。</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（9）考试管理：分为单选题、多选题、判断题、填空题，可分别进行题目的内容、科目及答案添加。</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（10）试卷管理：分为固定试卷和随机试卷，可设置试卷名称、所属科目、</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考试时间、难度系数，单选题、多选题、判断题、填空题、题目等分值。</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（11）学生试卷、签到管理：可以查看学生在线状态，可进行签到添加，包</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括签到名、签到部门、签到时长、学院、系别、班级，教师可以对学生考勤</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情况进行管理。</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（12）新增作业管理：可查看各个科目的作业标题、科目以及时间、作业上</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传、也可添加作业管理，包括作业标题以及选择科目。</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（13）未审批作业：作业标题、姓名、科目、附件下载、作业审批、评分、</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评语、是否设为优秀作业、删除等功能。</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（14）科目管理：科目名称添加、名称、创建者、摘要等，可搜索查询。</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（15）作业成绩：可进行作业审批，包含评分及评语，是否设置为优秀作业。</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在线签到：可以查看学生在线状态，可进行签到添加，包括签到截止时间、</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学院、系别、班级，教师可以对学生考勤情况进行管理。</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（16）通知公告：通知管理、公告添加、名称、状态是否正常、内容、删除</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等。</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（17）最新作业：可下载不同科目下的作业，以附件方式上传不同科目作业，</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并设置标题。</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（18）教师管理：添加教师姓名、登录账户、所授课程、所属学院、并且可</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以管理教师信息，以及删除教师信息。教师端可以管理 3D 仿真软件实验、考试等，上传教学资料，考试题目；教师端可以查询学生的历次考试成绩，历次使用 3D 仿真软件的情况。</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（19）学生管理：添加学生姓名、邮箱、手机号码、所属学院、所属系别、</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所属班级、科目管理、备注相关负责人信息，并可以查看以及删除学生信息。</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（20）学生可任意在手机端和电脑端通过此平台学习实验设备 3D 仿真教学软件的使用操作，完成理论知识的学习，系统可自动批改理论考试生成分数、</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对学生仿真实验操作考试柔性评分，实时记录和保存学生操作软件的情况并</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lastRenderedPageBreak/>
              <w:t>上传到教师端。</w:t>
            </w:r>
          </w:p>
        </w:tc>
        <w:tc>
          <w:tcPr>
            <w:tcW w:w="992"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lastRenderedPageBreak/>
              <w:t>上海大有仪器设备有限公司</w:t>
            </w:r>
          </w:p>
        </w:tc>
        <w:tc>
          <w:tcPr>
            <w:tcW w:w="851"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t>中国</w:t>
            </w:r>
          </w:p>
        </w:tc>
      </w:tr>
      <w:tr w:rsidR="007B21F4" w:rsidRPr="00422DE3" w:rsidTr="0058136E">
        <w:trPr>
          <w:trHeight w:val="680"/>
        </w:trPr>
        <w:tc>
          <w:tcPr>
            <w:tcW w:w="534" w:type="dxa"/>
            <w:vAlign w:val="center"/>
          </w:tcPr>
          <w:p w:rsidR="007B21F4" w:rsidRPr="00422DE3" w:rsidRDefault="007B21F4" w:rsidP="0058136E">
            <w:pPr>
              <w:rPr>
                <w:rFonts w:ascii="宋体" w:hAnsi="宋体"/>
                <w:sz w:val="24"/>
                <w:szCs w:val="24"/>
              </w:rPr>
            </w:pPr>
            <w:r w:rsidRPr="00422DE3">
              <w:rPr>
                <w:rFonts w:ascii="宋体" w:hAnsi="宋体"/>
                <w:sz w:val="24"/>
                <w:szCs w:val="24"/>
              </w:rPr>
              <w:lastRenderedPageBreak/>
              <w:t>7</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大气式燃烧器实验台</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大有DYRQ002</w:t>
            </w:r>
          </w:p>
        </w:tc>
        <w:tc>
          <w:tcPr>
            <w:tcW w:w="10773" w:type="dxa"/>
            <w:vAlign w:val="center"/>
          </w:tcPr>
          <w:p w:rsidR="007B21F4" w:rsidRPr="00422DE3" w:rsidRDefault="007B21F4" w:rsidP="0058136E">
            <w:pPr>
              <w:pStyle w:val="a6"/>
              <w:rPr>
                <w:rFonts w:ascii="宋体" w:hAnsi="宋体" w:cs="仿宋"/>
                <w:sz w:val="24"/>
              </w:rPr>
            </w:pPr>
            <w:r w:rsidRPr="00422DE3">
              <w:rPr>
                <w:rFonts w:ascii="宋体" w:hAnsi="宋体" w:cs="仿宋" w:hint="eastAsia"/>
                <w:sz w:val="24"/>
              </w:rPr>
              <w:t>该实验装置满足《燃气供应工程》课程大气式燃烧器实验。</w:t>
            </w:r>
          </w:p>
          <w:p w:rsidR="007B21F4" w:rsidRPr="00422DE3" w:rsidRDefault="007B21F4" w:rsidP="0058136E">
            <w:pPr>
              <w:pStyle w:val="a6"/>
              <w:rPr>
                <w:rFonts w:ascii="宋体" w:hAnsi="宋体" w:cs="仿宋"/>
                <w:sz w:val="24"/>
              </w:rPr>
            </w:pPr>
            <w:r w:rsidRPr="00422DE3">
              <w:rPr>
                <w:rFonts w:ascii="宋体" w:hAnsi="宋体" w:cs="仿宋" w:hint="eastAsia"/>
                <w:sz w:val="24"/>
              </w:rPr>
              <w:t>该实验装置使学生熟悉大气式燃烧器的构造及工作原理；掌握大气式燃烧器</w:t>
            </w:r>
          </w:p>
          <w:p w:rsidR="007B21F4" w:rsidRPr="00422DE3" w:rsidRDefault="007B21F4" w:rsidP="0058136E">
            <w:pPr>
              <w:pStyle w:val="a6"/>
              <w:rPr>
                <w:rFonts w:ascii="宋体" w:hAnsi="宋体" w:cs="仿宋"/>
                <w:sz w:val="24"/>
              </w:rPr>
            </w:pPr>
            <w:r w:rsidRPr="00422DE3">
              <w:rPr>
                <w:rFonts w:ascii="宋体" w:hAnsi="宋体" w:cs="仿宋" w:hint="eastAsia"/>
                <w:sz w:val="24"/>
              </w:rPr>
              <w:t>的测试原理与方法，测试燃气燃烧状态临界状态点，并对大气式燃烧器的稳</w:t>
            </w:r>
          </w:p>
          <w:p w:rsidR="007B21F4" w:rsidRPr="00422DE3" w:rsidRDefault="007B21F4" w:rsidP="0058136E">
            <w:pPr>
              <w:pStyle w:val="a6"/>
              <w:rPr>
                <w:rFonts w:ascii="宋体" w:hAnsi="宋体" w:cs="仿宋"/>
                <w:sz w:val="24"/>
              </w:rPr>
            </w:pPr>
            <w:r w:rsidRPr="00422DE3">
              <w:rPr>
                <w:rFonts w:ascii="宋体" w:hAnsi="宋体" w:cs="仿宋" w:hint="eastAsia"/>
                <w:sz w:val="24"/>
              </w:rPr>
              <w:t>定性进行测试。</w:t>
            </w:r>
          </w:p>
          <w:p w:rsidR="007B21F4" w:rsidRPr="00422DE3" w:rsidRDefault="007B21F4" w:rsidP="0058136E">
            <w:pPr>
              <w:pStyle w:val="a6"/>
              <w:rPr>
                <w:rFonts w:ascii="宋体" w:hAnsi="宋体" w:cs="仿宋"/>
                <w:sz w:val="24"/>
              </w:rPr>
            </w:pPr>
            <w:r w:rsidRPr="00422DE3">
              <w:rPr>
                <w:rFonts w:ascii="宋体" w:hAnsi="宋体" w:cs="仿宋" w:hint="eastAsia"/>
                <w:sz w:val="24"/>
              </w:rPr>
              <w:t>一.技术指标：</w:t>
            </w:r>
          </w:p>
          <w:p w:rsidR="007B21F4" w:rsidRPr="00422DE3" w:rsidRDefault="007B21F4" w:rsidP="0058136E">
            <w:pPr>
              <w:pStyle w:val="a6"/>
              <w:rPr>
                <w:rFonts w:ascii="宋体" w:hAnsi="宋体" w:cs="仿宋"/>
                <w:sz w:val="24"/>
              </w:rPr>
            </w:pPr>
            <w:r w:rsidRPr="00422DE3">
              <w:rPr>
                <w:rFonts w:ascii="宋体" w:hAnsi="宋体" w:cs="仿宋" w:hint="eastAsia"/>
                <w:sz w:val="24"/>
              </w:rPr>
              <w:t>1.工作电源：电压 AC220V±10%、50Hz，单相三线制，功率 480w；安全保护：具有接地保护、漏电保护、过流保护。</w:t>
            </w:r>
          </w:p>
          <w:p w:rsidR="007B21F4" w:rsidRPr="00422DE3" w:rsidRDefault="007B21F4" w:rsidP="0058136E">
            <w:pPr>
              <w:pStyle w:val="a6"/>
              <w:rPr>
                <w:rFonts w:ascii="宋体" w:hAnsi="宋体" w:cs="仿宋"/>
                <w:sz w:val="24"/>
              </w:rPr>
            </w:pPr>
            <w:r w:rsidRPr="00422DE3">
              <w:rPr>
                <w:rFonts w:ascii="宋体" w:hAnsi="宋体" w:cs="仿宋" w:hint="eastAsia"/>
                <w:sz w:val="24"/>
              </w:rPr>
              <w:t>2.线槽：用于电源线和控制线安装，绝缘、防弧、阻燃自熄，尺寸 30*30mm。</w:t>
            </w:r>
          </w:p>
          <w:p w:rsidR="007B21F4" w:rsidRPr="00422DE3" w:rsidRDefault="007B21F4" w:rsidP="0058136E">
            <w:pPr>
              <w:pStyle w:val="a6"/>
              <w:rPr>
                <w:rFonts w:ascii="宋体" w:hAnsi="宋体" w:cs="仿宋"/>
                <w:sz w:val="24"/>
              </w:rPr>
            </w:pPr>
            <w:r w:rsidRPr="00422DE3">
              <w:rPr>
                <w:rFonts w:ascii="宋体" w:hAnsi="宋体" w:cs="仿宋" w:hint="eastAsia"/>
                <w:sz w:val="24"/>
              </w:rPr>
              <w:t>3.应采用 304 不锈钢台面，不锈钢柜体实验台（30*30mm 不锈钢方管、配脚轮均为万向轮带禁锢脚）。</w:t>
            </w:r>
          </w:p>
          <w:p w:rsidR="007B21F4" w:rsidRPr="00422DE3" w:rsidRDefault="007B21F4" w:rsidP="0058136E">
            <w:pPr>
              <w:pStyle w:val="a6"/>
              <w:rPr>
                <w:rFonts w:ascii="宋体" w:hAnsi="宋体" w:cs="仿宋"/>
                <w:sz w:val="24"/>
              </w:rPr>
            </w:pPr>
            <w:r w:rsidRPr="00422DE3">
              <w:rPr>
                <w:rFonts w:ascii="宋体" w:hAnsi="宋体" w:cs="仿宋" w:hint="eastAsia"/>
                <w:sz w:val="24"/>
              </w:rPr>
              <w:t>4.装置外形尺寸：1500×450×1600mm。</w:t>
            </w:r>
          </w:p>
          <w:p w:rsidR="007B21F4" w:rsidRPr="00422DE3" w:rsidRDefault="007B21F4" w:rsidP="0058136E">
            <w:pPr>
              <w:pStyle w:val="a6"/>
              <w:rPr>
                <w:rFonts w:ascii="宋体" w:hAnsi="宋体" w:cs="仿宋"/>
                <w:sz w:val="24"/>
              </w:rPr>
            </w:pPr>
            <w:r w:rsidRPr="00422DE3">
              <w:rPr>
                <w:rFonts w:ascii="宋体" w:hAnsi="宋体" w:cs="仿宋" w:hint="eastAsia"/>
                <w:sz w:val="24"/>
              </w:rPr>
              <w:t>二.主要配置及参数：</w:t>
            </w:r>
          </w:p>
          <w:p w:rsidR="007B21F4" w:rsidRPr="00422DE3" w:rsidRDefault="007B21F4" w:rsidP="0058136E">
            <w:pPr>
              <w:pStyle w:val="a6"/>
              <w:rPr>
                <w:rFonts w:ascii="宋体" w:hAnsi="宋体" w:cs="仿宋"/>
                <w:sz w:val="24"/>
              </w:rPr>
            </w:pPr>
            <w:r w:rsidRPr="00422DE3">
              <w:rPr>
                <w:rFonts w:ascii="宋体" w:hAnsi="宋体" w:cs="仿宋" w:hint="eastAsia"/>
                <w:sz w:val="24"/>
              </w:rPr>
              <w:t>1.燃烧器：面板材质玻璃、熄火保护装置热电偶熄火保护、火孔类型旋火、</w:t>
            </w:r>
          </w:p>
          <w:p w:rsidR="007B21F4" w:rsidRPr="00422DE3" w:rsidRDefault="007B21F4" w:rsidP="0058136E">
            <w:pPr>
              <w:pStyle w:val="a6"/>
              <w:rPr>
                <w:rFonts w:ascii="宋体" w:hAnsi="宋体" w:cs="仿宋"/>
                <w:sz w:val="24"/>
              </w:rPr>
            </w:pPr>
            <w:r w:rsidRPr="00422DE3">
              <w:rPr>
                <w:rFonts w:ascii="宋体" w:hAnsi="宋体" w:cs="仿宋" w:hint="eastAsia"/>
                <w:sz w:val="24"/>
              </w:rPr>
              <w:t>脉冲电子点火。</w:t>
            </w:r>
          </w:p>
          <w:p w:rsidR="007B21F4" w:rsidRPr="00422DE3" w:rsidRDefault="007B21F4" w:rsidP="0058136E">
            <w:pPr>
              <w:pStyle w:val="a6"/>
              <w:rPr>
                <w:rFonts w:ascii="宋体" w:hAnsi="宋体" w:cs="仿宋"/>
                <w:sz w:val="24"/>
              </w:rPr>
            </w:pPr>
            <w:r w:rsidRPr="00422DE3">
              <w:rPr>
                <w:rFonts w:ascii="宋体" w:hAnsi="宋体" w:cs="仿宋" w:hint="eastAsia"/>
                <w:sz w:val="24"/>
              </w:rPr>
              <w:t>2.标准锅：材质采用 400 系不锈钢。</w:t>
            </w:r>
          </w:p>
          <w:p w:rsidR="007B21F4" w:rsidRPr="00422DE3" w:rsidRDefault="007B21F4" w:rsidP="0058136E">
            <w:pPr>
              <w:pStyle w:val="a6"/>
              <w:rPr>
                <w:rFonts w:ascii="宋体" w:hAnsi="宋体" w:cs="仿宋"/>
                <w:sz w:val="24"/>
              </w:rPr>
            </w:pPr>
            <w:r w:rsidRPr="00422DE3">
              <w:rPr>
                <w:rFonts w:ascii="宋体" w:hAnsi="宋体" w:cs="仿宋" w:hint="eastAsia"/>
                <w:sz w:val="24"/>
              </w:rPr>
              <w:t>3.旋涡气泵：电压 220V、功率 0.4KW、风量 83/98m3/h、最大风压 13Kpa。</w:t>
            </w:r>
          </w:p>
          <w:p w:rsidR="007B21F4" w:rsidRPr="00422DE3" w:rsidRDefault="007B21F4" w:rsidP="0058136E">
            <w:pPr>
              <w:pStyle w:val="a6"/>
              <w:rPr>
                <w:rFonts w:ascii="宋体" w:hAnsi="宋体" w:cs="仿宋"/>
                <w:sz w:val="24"/>
              </w:rPr>
            </w:pPr>
            <w:r w:rsidRPr="00422DE3">
              <w:rPr>
                <w:rFonts w:ascii="宋体" w:hAnsi="宋体" w:cs="仿宋" w:hint="eastAsia"/>
                <w:sz w:val="24"/>
              </w:rPr>
              <w:t>4.稳压罐：应采用材质 304 拉丝不锈钢、壁厚 1.5mm、尺寸φ250mm*350mm。</w:t>
            </w:r>
          </w:p>
          <w:p w:rsidR="007B21F4" w:rsidRPr="00422DE3" w:rsidRDefault="007B21F4" w:rsidP="0058136E">
            <w:pPr>
              <w:pStyle w:val="a6"/>
              <w:rPr>
                <w:rFonts w:ascii="宋体" w:hAnsi="宋体" w:cs="仿宋"/>
                <w:sz w:val="24"/>
              </w:rPr>
            </w:pPr>
            <w:r w:rsidRPr="00422DE3">
              <w:rPr>
                <w:rFonts w:ascii="宋体" w:hAnsi="宋体" w:cs="仿宋" w:hint="eastAsia"/>
                <w:sz w:val="24"/>
              </w:rPr>
              <w:t>5.流量调节与控制：采用面板式玻璃转子流量计。</w:t>
            </w:r>
          </w:p>
          <w:p w:rsidR="007B21F4" w:rsidRPr="00422DE3" w:rsidRDefault="007B21F4" w:rsidP="0058136E">
            <w:pPr>
              <w:pStyle w:val="a6"/>
              <w:rPr>
                <w:rFonts w:ascii="宋体" w:hAnsi="宋体" w:cs="仿宋"/>
                <w:sz w:val="24"/>
              </w:rPr>
            </w:pPr>
            <w:r w:rsidRPr="00422DE3">
              <w:rPr>
                <w:rFonts w:ascii="宋体" w:hAnsi="宋体" w:cs="仿宋" w:hint="eastAsia"/>
                <w:sz w:val="24"/>
              </w:rPr>
              <w:t>6.U 型压力计：±3000Pa。</w:t>
            </w:r>
          </w:p>
          <w:p w:rsidR="007B21F4" w:rsidRPr="00422DE3" w:rsidRDefault="007B21F4" w:rsidP="0058136E">
            <w:pPr>
              <w:pStyle w:val="a6"/>
              <w:rPr>
                <w:rFonts w:ascii="宋体" w:hAnsi="宋体" w:cs="仿宋"/>
                <w:sz w:val="24"/>
              </w:rPr>
            </w:pPr>
            <w:r w:rsidRPr="00422DE3">
              <w:rPr>
                <w:rFonts w:ascii="宋体" w:hAnsi="宋体" w:cs="仿宋" w:hint="eastAsia"/>
                <w:sz w:val="24"/>
              </w:rPr>
              <w:t>7.温控仪：电压 220V、量程 0~400.0℃、继电器输出。</w:t>
            </w:r>
          </w:p>
          <w:p w:rsidR="007B21F4" w:rsidRPr="00422DE3" w:rsidRDefault="007B21F4" w:rsidP="0058136E">
            <w:pPr>
              <w:pStyle w:val="a6"/>
              <w:rPr>
                <w:rFonts w:ascii="宋体" w:hAnsi="宋体" w:cs="仿宋"/>
                <w:sz w:val="24"/>
              </w:rPr>
            </w:pPr>
            <w:r w:rsidRPr="00422DE3">
              <w:rPr>
                <w:rFonts w:ascii="宋体" w:hAnsi="宋体" w:cs="仿宋" w:hint="eastAsia"/>
                <w:sz w:val="24"/>
              </w:rPr>
              <w:t>8.温度传感器：测量范围-200~420℃。</w:t>
            </w:r>
          </w:p>
          <w:p w:rsidR="007B21F4" w:rsidRPr="00422DE3" w:rsidRDefault="007B21F4" w:rsidP="0058136E">
            <w:pPr>
              <w:pStyle w:val="a6"/>
              <w:rPr>
                <w:rFonts w:ascii="宋体" w:hAnsi="宋体" w:cs="仿宋"/>
                <w:sz w:val="24"/>
              </w:rPr>
            </w:pPr>
            <w:r w:rsidRPr="00422DE3">
              <w:rPr>
                <w:rFonts w:ascii="宋体" w:hAnsi="宋体" w:cs="仿宋" w:hint="eastAsia"/>
                <w:sz w:val="24"/>
              </w:rPr>
              <w:t>9.至少配备 2 个气体逆流防止器。</w:t>
            </w:r>
          </w:p>
          <w:p w:rsidR="007B21F4" w:rsidRPr="00422DE3" w:rsidRDefault="007B21F4" w:rsidP="0058136E">
            <w:pPr>
              <w:pStyle w:val="a6"/>
              <w:rPr>
                <w:rFonts w:ascii="宋体" w:hAnsi="宋体" w:cs="仿宋"/>
                <w:sz w:val="24"/>
              </w:rPr>
            </w:pPr>
            <w:r w:rsidRPr="00422DE3">
              <w:rPr>
                <w:rFonts w:ascii="宋体" w:hAnsi="宋体" w:cs="仿宋" w:hint="eastAsia"/>
                <w:sz w:val="24"/>
              </w:rPr>
              <w:t>10.管道、三通、弯头、内外丝：采用 304 不锈钢材质，避免生锈腐蚀。</w:t>
            </w:r>
          </w:p>
          <w:p w:rsidR="007B21F4" w:rsidRPr="00422DE3" w:rsidRDefault="007B21F4" w:rsidP="0058136E">
            <w:pPr>
              <w:pStyle w:val="a6"/>
              <w:rPr>
                <w:rFonts w:ascii="宋体" w:hAnsi="宋体" w:cs="仿宋"/>
                <w:sz w:val="24"/>
              </w:rPr>
            </w:pPr>
            <w:r w:rsidRPr="00422DE3">
              <w:rPr>
                <w:rFonts w:ascii="宋体" w:hAnsi="宋体" w:cs="仿宋" w:hint="eastAsia"/>
                <w:sz w:val="24"/>
              </w:rPr>
              <w:t>11.电源控制系统：带灯自锁按钮开关、漏电保护器等。</w:t>
            </w:r>
          </w:p>
        </w:tc>
        <w:tc>
          <w:tcPr>
            <w:tcW w:w="992"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t>上海大有仪器设备有限公司</w:t>
            </w:r>
          </w:p>
        </w:tc>
        <w:tc>
          <w:tcPr>
            <w:tcW w:w="851"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t>中国</w:t>
            </w:r>
          </w:p>
        </w:tc>
      </w:tr>
      <w:tr w:rsidR="007B21F4" w:rsidRPr="00422DE3" w:rsidTr="0058136E">
        <w:trPr>
          <w:trHeight w:val="680"/>
        </w:trPr>
        <w:tc>
          <w:tcPr>
            <w:tcW w:w="534" w:type="dxa"/>
            <w:vAlign w:val="center"/>
          </w:tcPr>
          <w:p w:rsidR="007B21F4" w:rsidRPr="00422DE3" w:rsidRDefault="007B21F4" w:rsidP="0058136E">
            <w:pPr>
              <w:rPr>
                <w:rFonts w:ascii="宋体" w:hAnsi="宋体"/>
                <w:sz w:val="24"/>
                <w:szCs w:val="24"/>
              </w:rPr>
            </w:pPr>
            <w:r w:rsidRPr="00422DE3">
              <w:rPr>
                <w:rFonts w:ascii="宋体" w:hAnsi="宋体"/>
                <w:sz w:val="24"/>
                <w:szCs w:val="24"/>
              </w:rPr>
              <w:t>8</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制冷压缩机性能测试实训装置</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大有DYZ007B</w:t>
            </w:r>
          </w:p>
        </w:tc>
        <w:tc>
          <w:tcPr>
            <w:tcW w:w="10773" w:type="dxa"/>
            <w:vAlign w:val="center"/>
          </w:tcPr>
          <w:p w:rsidR="007B21F4" w:rsidRPr="00422DE3" w:rsidRDefault="007B21F4" w:rsidP="0058136E">
            <w:pPr>
              <w:rPr>
                <w:rFonts w:ascii="宋体" w:hAnsi="宋体" w:cs="仿宋"/>
                <w:sz w:val="24"/>
                <w:szCs w:val="24"/>
              </w:rPr>
            </w:pPr>
            <w:r w:rsidRPr="00422DE3">
              <w:rPr>
                <w:rFonts w:ascii="宋体" w:hAnsi="宋体" w:cs="仿宋" w:hint="eastAsia"/>
                <w:sz w:val="24"/>
                <w:szCs w:val="24"/>
              </w:rPr>
              <w:t>和压缩机的工况调节方法。通过测量、了解各点参数的变化情况和系统的工</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作状况。掌握压缩机的工作原理和基本结构，能够动手进行分析故障，排除</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故障。</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一.技术指标：</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1.工作电源：电压 AC220V±10%、50Hz，单相三线制，功率 2000w；安全保护：具有接地保护、漏电保护、过流保护。</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2.线槽：用于电源线和控制线安装，绝缘、防弧、阻燃自熄，尺寸 30*30mm。</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lastRenderedPageBreak/>
              <w:t>3.不锈钢柜体实验台（30*30mm 不锈钢方管、配脚轮均为万向轮带禁锢脚）。</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4.装置外形尺寸：1150×800×1530mm、冷却塔尺寸：800mm*800mm*1600mm。</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二.主要配置及参数：</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1.制冷压缩机：电压 220V~240V、频率 50HZ、功率 800W、1 匹定频、制冷剂R22、制冷量 2600W、涡旋式结构（转子压缩机）。</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2.蒸发器、冷凝器：制冷剂侧最大压力 5.0MPa、水侧最大压力 3.2MPa、制冷剂侧温度范围-50℃~+150℃、水侧温度范围-30℃~+90℃、制冷剂 R22、410A。</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3.制冷机组储液罐：温度范围-40℃~+130℃、规格 2.2L、适用制冷剂 R12、</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R22、R134a、R404A、R410、R502、R507。</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4.干燥过滤器：温度范围-40℃~+120℃、最大工作压力 4.5MPa/650Psig。</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5.热力膨胀阀：蒸发温度范围-40℃~+10℃，最大工作压力 2.0MPa、最大测试压力 3.0MPa。</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6.视液镜：焊口 3/8、铜材质。</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7.水箱：采用 304 不锈钢材质，400×400×400mm，均配有液位计。</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8.U 型加热管：电压 220V、功率 1500W。</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9.配备循坏水泵。</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10.配备玻璃钢冷却塔 1 个：冷电机电压 220V、功率 110W、转速 2500r/min。</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11.配备真空压力表 2 只：精度 1.6/2.5，高压量程-0.1Mpa~3.8Mpa，低压量程-0.1Mpa~1.8Mpa。</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12.配备 16 路巡检仪。</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13.配备温度传感器：测量范围-200~420℃，共测 12 组温度参数。</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14.配备温控仪。</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15.配备高低压压力控制器：当高压高于设定值或低压低于设定值时，控制器发出控制信号切断压缩机电源。</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16.电源控制系统：采用 304 不锈钢材质控制柜；配备数显电压表、数显电流表、固态调压器、调节旋钮；带灯自锁按钮开关、漏电保护空气开关等</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17.配套制冷、制热量 7000W 的冷热空气调节装置</w:t>
            </w:r>
          </w:p>
        </w:tc>
        <w:tc>
          <w:tcPr>
            <w:tcW w:w="992"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lastRenderedPageBreak/>
              <w:t>上海大有仪器设备有限公司</w:t>
            </w:r>
          </w:p>
        </w:tc>
        <w:tc>
          <w:tcPr>
            <w:tcW w:w="851"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t>中国</w:t>
            </w:r>
          </w:p>
        </w:tc>
      </w:tr>
      <w:tr w:rsidR="007B21F4" w:rsidRPr="00422DE3" w:rsidTr="0058136E">
        <w:trPr>
          <w:trHeight w:val="680"/>
        </w:trPr>
        <w:tc>
          <w:tcPr>
            <w:tcW w:w="534" w:type="dxa"/>
            <w:vAlign w:val="center"/>
          </w:tcPr>
          <w:p w:rsidR="007B21F4" w:rsidRPr="00422DE3" w:rsidRDefault="007B21F4" w:rsidP="0058136E">
            <w:pPr>
              <w:rPr>
                <w:rFonts w:ascii="宋体" w:hAnsi="宋体"/>
                <w:sz w:val="24"/>
                <w:szCs w:val="24"/>
              </w:rPr>
            </w:pPr>
            <w:r w:rsidRPr="00422DE3">
              <w:rPr>
                <w:rFonts w:ascii="宋体" w:hAnsi="宋体"/>
                <w:sz w:val="24"/>
                <w:szCs w:val="24"/>
              </w:rPr>
              <w:lastRenderedPageBreak/>
              <w:t>9</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除尘器性能测定实验台</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大有</w:t>
            </w:r>
          </w:p>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DYZ021</w:t>
            </w:r>
          </w:p>
        </w:tc>
        <w:tc>
          <w:tcPr>
            <w:tcW w:w="10773" w:type="dxa"/>
            <w:vAlign w:val="center"/>
          </w:tcPr>
          <w:p w:rsidR="007B21F4" w:rsidRPr="00422DE3" w:rsidRDefault="007B21F4" w:rsidP="0058136E">
            <w:pPr>
              <w:rPr>
                <w:rFonts w:ascii="宋体" w:hAnsi="宋体" w:cs="仿宋"/>
                <w:sz w:val="24"/>
                <w:szCs w:val="24"/>
              </w:rPr>
            </w:pPr>
            <w:r w:rsidRPr="00422DE3">
              <w:rPr>
                <w:rFonts w:ascii="宋体" w:hAnsi="宋体" w:cs="仿宋" w:hint="eastAsia"/>
                <w:sz w:val="24"/>
                <w:szCs w:val="24"/>
              </w:rPr>
              <w:t>该实验装置满足《工业通风》课程除尘器性能测试实验。</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该实验装置能使学生熟悉除尘器的结构和工作原理；并学会除尘器处理风量</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的测定，除尘器漏风率的测定；通过测量、了解除尘器参数的变化情况。掌</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握仪器的工作原理和使用方法，能够动手操作仪器，分析故障，排除故障。</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一.技术指标：</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1.旋风除尘器设计参数：</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① 整套装置动力为负压式。</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lastRenderedPageBreak/>
              <w:t>② 装置允许含尘质量浓度 1mg/m3；配置六种粉尘。</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③ 旋风除尘器入口设计气流速度 14~24m/s，设计气流速度可调。</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④ 旋风除尘器的压力损失 1500Pa。</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⑤ 除尘器的总除尘效率 75%。</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⑥ 按照工程设计要求设计筒体、锥体、进气管、排气管、排尘口、旋流阻断器和卸灰室等部件尺寸，装置运行满足以上设计参数要求，投标文件中提供各部分的设计尺寸与计算过程资料，验证是否符合。</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2.工作电源：电压 AC380V±10%、50Hz，三相五线制，功率 950w；安全保护：具有接地保护、漏电保护、过流保护。</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3.线槽：用于电源线和控制线安装，绝缘、防弧、阻燃自熄，尺寸 30*30mm。</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4.台面采用 304 不锈钢板，不锈钢框架实验台（38*38mm 不锈钢方管、脚轮均为万向带禁锢）。</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5.装置外形尺寸：1650mm×516mm×1650mm。</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二.主要配置及参数：</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1.旋风除尘器：透明有机玻璃材质、壁厚 5mm。</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2.卸灰室：材质透明有机玻璃管、含旋流阻断器、φ100mm*80mm，卡盘连接，</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方便装卸。</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3.粉尘分布器，含电机：应采用 304 不锈钢、壁厚 1.5mm。</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4.气尘混合装置：PP 材质混合芯叶管道静态混合器。</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5.配备 U 形压力计。</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6.L 型皮托管：304 不锈钢材质，系数 0.999~0.998。</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7.浓度人工检测口 2 个、风压检测口 2 个，方便检测。</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8.离心通风机：电压 380V、功率 0.75KW、频率 50Hz、流量 402~545m3/h、全压 2223-2262Pa、转速 2830r/min。</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9.变频器：电压 380V，功率 750W，控制风机转矩调节风量大小。</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10.六种粉尘提供各 0.5KG。</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11.电源控制系统：双面亚光密纹喷塑电控箱 1 只；开关电源：接触器、带灯自锁按钮开关、漏电保护器等。</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12.配套与本工艺配套的 3D 仿真教学软件、3D 虚拟仿真平台。软件有管理员端、教师端、学生端，可实现教学实验网络化；</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①安装于学校内服务器上的局域网版：需提供软件安装包，局域网内使用；</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②网络版：提供软件安装包，联网即可使用，没有地域限制；③VR 版。软件以人物 360°自由漫游的视角观看实验的各个角度，备有场景特效开关和背景音乐开关、语音播报开关和切换场景按钮；①实验介绍功能：包含实验原理、实验目的和实验步骤三部分；②操作说明功能：在操作说明界面中，</w:t>
            </w:r>
            <w:r w:rsidRPr="00422DE3">
              <w:rPr>
                <w:rFonts w:ascii="宋体" w:hAnsi="宋体" w:cs="仿宋" w:hint="eastAsia"/>
                <w:sz w:val="24"/>
                <w:szCs w:val="24"/>
              </w:rPr>
              <w:lastRenderedPageBreak/>
              <w:t>可以看到具体的操作指引。③语音播报及文字辅助认识设备部件及用途、④按照实验的操作步骤模拟实验功能、⑤按照实验操作步骤进行考试，能当场评分并上传到教师端。</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（1）3D 仿真软件及平台具有自主知识产权。</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（2）管理员端：登录管理员账号后可看到个人信息、学校管理、学院管理、</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系别管理、年级管理、班级管理、设备列表、考试管理、试卷管理、学生试</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卷、签到管理、新增作业管理、未审批作业、科目管理、作业成绩、未审核</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作业、通知公告、最新作业、成绩查询、在线用户、和系统设置这二十个功</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能菜单。</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（3）学校管理：添加学院部门名称、负责人、联系电话、邮箱信息，还可添加管理员用户昵称、邮箱、用户名称、岗位、学校名称、手机号码、自主设置密码等，可搜索查询成员等。</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（4）学院管理：添加系别部门名称、负责人、联系电话、邮箱信息，还可添加老师用户昵称、邮箱、用户名称、岗位、学校名称、手机号码、自主设置密码等，可搜索查询成员等。</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（5）系别管理：添加年级部门名称、负责人、联系电话、邮箱信息，可搜索查询成员等。</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（6）年级管理：添加班级部门名称、负责人、联系电话、邮箱信息，可搜索查询成员等。</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（7）班级管理：添加学生用户昵称、邮箱、用户名称、岗位、学校名称、手机号码、自主设置密码等，可搜索查询成员等。</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（8）设备列表：可查询实验设备并下载该设备压缩包，设备添加包含上传文件、文件类型、专业、科目以及学校 ID。</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（9）考试管理：分为单选题、多选题、判断题、填空题，可分别进行题目的内容、科目及答案添加。</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（10）试卷管理：分为固定试卷和随机试卷，可设置试卷名称、所属科目、</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考试时间、难度系数，单选题、多选题、判断题、填空题、题目等分值。</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（11）学生试卷、签到管理：可以查看学生在线状态，可进行签到添加，包</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括签到名、签到部门、签到时长、学院、系别、班级，教师可以对学生考勤</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情况进行管理。</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（12）新增作业管理：可查看各个科目的作业标题、科目以及时间、作业上</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传、也可添加作业管理，包括作业标题以及选择科目。</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（13）未审批作业：作业标题、姓名、科目、附件下载、作业审批、评分、</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评语、是否设为优秀作业、删除等功能。</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（14）科目管理：科目名称添加、名称、创建者、摘要等，可搜索查询。</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（15）作业成绩：可进行作业审批，包含评分及评语，是否设置为优秀作业。</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在线签到：可以查看学生在线状态，可进行签到添加，包括签到截止时间、</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学院、系别、班级，教师可以对学生考勤情况进行管理。</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lastRenderedPageBreak/>
              <w:t>（16）通知公告：通知管理、公告添加、名称、状态是否正常、内容、删除</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等。</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（17）最新作业：可下载不同科目下的作业，以附件方式上传不同科目作业，</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并设置标题。</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（18）教师管理：添加教师姓名、登录账户、所授课程、所属学院、并且可</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以管理教师信息，以及删除教师信息。教师端可以管理 3D 仿真软件实验、考试等，上传教学资料，考试题目；教师端可以查询学生的历次考试成绩，历次使用 3D 仿真软件的情况。</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（19）学生管理：添加学生姓名、邮箱、手机号码、所属学院、所属系别、</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所属班级、科目管理、备注相关负责人信息，并可以查看以及删除学生信息。</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（20）学生可任意在手机端和电脑端通过此平台学习实验设备 3D 仿真教学软件的使用操作，完成理论知识的学习，系统可自动批改理论考试生成分数、</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对学生仿真实验操作考试柔性评分，实时记录和保存学生操作软件的情况并</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上传到教师端。</w:t>
            </w:r>
          </w:p>
        </w:tc>
        <w:tc>
          <w:tcPr>
            <w:tcW w:w="992"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lastRenderedPageBreak/>
              <w:t>上海大有仪器设备有限公司</w:t>
            </w:r>
          </w:p>
        </w:tc>
        <w:tc>
          <w:tcPr>
            <w:tcW w:w="851"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t>中国</w:t>
            </w:r>
          </w:p>
        </w:tc>
      </w:tr>
      <w:tr w:rsidR="007B21F4" w:rsidRPr="00422DE3" w:rsidTr="0058136E">
        <w:trPr>
          <w:trHeight w:val="680"/>
        </w:trPr>
        <w:tc>
          <w:tcPr>
            <w:tcW w:w="534" w:type="dxa"/>
            <w:vAlign w:val="center"/>
          </w:tcPr>
          <w:p w:rsidR="007B21F4" w:rsidRPr="00422DE3" w:rsidRDefault="007B21F4" w:rsidP="0058136E">
            <w:pPr>
              <w:rPr>
                <w:rFonts w:ascii="宋体" w:hAnsi="宋体"/>
                <w:sz w:val="24"/>
                <w:szCs w:val="24"/>
              </w:rPr>
            </w:pPr>
            <w:r w:rsidRPr="00422DE3">
              <w:rPr>
                <w:rFonts w:ascii="宋体" w:hAnsi="宋体"/>
                <w:sz w:val="24"/>
                <w:szCs w:val="24"/>
              </w:rPr>
              <w:lastRenderedPageBreak/>
              <w:t>10</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顺逆流传热温差实验台</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大有</w:t>
            </w:r>
          </w:p>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DYR002</w:t>
            </w:r>
          </w:p>
        </w:tc>
        <w:tc>
          <w:tcPr>
            <w:tcW w:w="10773" w:type="dxa"/>
            <w:vAlign w:val="center"/>
          </w:tcPr>
          <w:p w:rsidR="007B21F4" w:rsidRPr="00422DE3" w:rsidRDefault="007B21F4" w:rsidP="0058136E">
            <w:pPr>
              <w:rPr>
                <w:rFonts w:ascii="宋体" w:hAnsi="宋体" w:cs="仿宋"/>
                <w:sz w:val="24"/>
                <w:szCs w:val="24"/>
              </w:rPr>
            </w:pPr>
            <w:r w:rsidRPr="00422DE3">
              <w:rPr>
                <w:rFonts w:ascii="宋体" w:hAnsi="宋体" w:cs="仿宋" w:hint="eastAsia"/>
                <w:sz w:val="24"/>
                <w:szCs w:val="24"/>
              </w:rPr>
              <w:t>该实验装置满足《传热学》课程顺逆流传热温差实验。</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一.技术指标</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1.工作电源：电压 AC380V±10%、50Hz，三相五线制、功率 5.5kw；安全保护：</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具有接地保护，漏电保护，过流保护。</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2.采用不锈钢柜体实验台（30*30mm 不锈钢方管、配脚轮均为万向轮带禁锢</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脚）。</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3.线槽：用于电源线和控制线安装，绝缘、防弧、阻燃自熄，尺寸 30*30mm。</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4.装置外形尺寸：900×700×1650mm。</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二.主要配置及参数：</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1.热水箱：采用 304 不锈钢材质，容积 20L。</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2.冷水箱：采用 304 不锈钢材质，容积 100L。</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3.电加热器：U 形、1500W/组。</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4.套管换热器：5HP，换热面积 0.56 ㎡，设计压力：氟侧 3.0Mpa、水侧 1.0Mpa。</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5.水泵：电压 220V、功率 120W、额定流量 10L/min、额定扬程 12m。</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6.压力表：准确度 1.6 级、量程 0~0.25Mpa 。</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7.温控仪：电压 220V、1 路继电器输出、继电器容量 10A、温控测控范围</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-30~300℃、分辨率 0.1℃、4 米温控线。</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8.温度传感器：测量范围：-200~420 度。</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 xml:space="preserve">9.电源控制系统：控制箱面板采用深蓝色楷体；数字电流表 3 只；数字电压表 1 只；采用具有 CCC </w:t>
            </w:r>
            <w:r w:rsidRPr="00422DE3">
              <w:rPr>
                <w:rFonts w:ascii="宋体" w:hAnsi="宋体" w:cs="仿宋" w:hint="eastAsia"/>
                <w:sz w:val="24"/>
                <w:szCs w:val="24"/>
              </w:rPr>
              <w:lastRenderedPageBreak/>
              <w:t>认证的品牌电器：带灯自锁按钮开关、漏电保护空气开关等。</w:t>
            </w:r>
          </w:p>
        </w:tc>
        <w:tc>
          <w:tcPr>
            <w:tcW w:w="992"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lastRenderedPageBreak/>
              <w:t>上海大有仪器设备有限公司</w:t>
            </w:r>
          </w:p>
        </w:tc>
        <w:tc>
          <w:tcPr>
            <w:tcW w:w="851"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t>中国</w:t>
            </w:r>
          </w:p>
        </w:tc>
      </w:tr>
      <w:tr w:rsidR="007B21F4" w:rsidRPr="00422DE3" w:rsidTr="0058136E">
        <w:trPr>
          <w:trHeight w:val="680"/>
        </w:trPr>
        <w:tc>
          <w:tcPr>
            <w:tcW w:w="534" w:type="dxa"/>
            <w:vAlign w:val="center"/>
          </w:tcPr>
          <w:p w:rsidR="007B21F4" w:rsidRPr="00422DE3" w:rsidRDefault="007B21F4" w:rsidP="0058136E">
            <w:pPr>
              <w:rPr>
                <w:rFonts w:ascii="宋体" w:hAnsi="宋体"/>
                <w:sz w:val="24"/>
                <w:szCs w:val="24"/>
              </w:rPr>
            </w:pPr>
            <w:r w:rsidRPr="00422DE3">
              <w:rPr>
                <w:rFonts w:ascii="宋体" w:hAnsi="宋体"/>
                <w:sz w:val="24"/>
                <w:szCs w:val="24"/>
              </w:rPr>
              <w:lastRenderedPageBreak/>
              <w:t>11</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自由对流管簇管外放热系数测定装置</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大有</w:t>
            </w:r>
          </w:p>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DYR232Ⅱ</w:t>
            </w:r>
          </w:p>
        </w:tc>
        <w:tc>
          <w:tcPr>
            <w:tcW w:w="10773" w:type="dxa"/>
            <w:vAlign w:val="center"/>
          </w:tcPr>
          <w:p w:rsidR="007B21F4" w:rsidRPr="00422DE3" w:rsidRDefault="007B21F4" w:rsidP="0058136E">
            <w:pPr>
              <w:rPr>
                <w:rFonts w:ascii="宋体" w:hAnsi="宋体" w:cs="仿宋"/>
                <w:sz w:val="24"/>
                <w:szCs w:val="24"/>
              </w:rPr>
            </w:pPr>
            <w:r w:rsidRPr="00422DE3">
              <w:rPr>
                <w:rFonts w:ascii="宋体" w:hAnsi="宋体" w:cs="仿宋" w:hint="eastAsia"/>
                <w:sz w:val="24"/>
                <w:szCs w:val="24"/>
              </w:rPr>
              <w:t>通过该实验装置能使学生了解热工实验的基本方法和特点；学会翅片管束管</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外放热和阻力的实验研究方法，管簇表面平均对流放热系数α的实验测定方</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法，并将实验数据整理成准则方程式。</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一.技术指标</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1.实验工况改变热平衡时间：30 分钟。</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2.工作电源：电压 AC220V±10%、50Hz，单相三线制，功率 1000w；安全保护：</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具有接地保护、漏电保护、过流保护。</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3.线槽：用于电源线和控制线安装，绝缘、防弧、阻燃自熄，尺寸 30*30mm。</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4.304 不锈钢台面、不锈钢框架实验台（30*30mm 不锈钢方管、配脚轮均为万向轮带禁锢脚）。</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5.装置外形尺寸：1200×450×1220mm。</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二.主要配置及参数</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1.实验管 1 根：紫铜管，Φ60mm×1000mm，配套全不锈钢框架焊接不锈钢金属网保护罩 1 个，安全警示牌 1 个。</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2.加热管 1 根：功率 100W，长度分别为 1200mm、1000mm、800mm、600mm。</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3.高精度电源调节装置 1 套，精度调节等级 0.1%。</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4.8 路巡检仪 1 只：供电电源 220V、160*80 横表、万能输入（含 4-20mA）。</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5.温度控制仪：电压 220V、分度号 PT100、量程 0~400.0℃、继电器输出。</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6.温度传感器：分度号 PT100、测量范围-200~420℃。</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7.电源控制系统：双面亚光密纹喷塑电控箱 1 只；电压表、调节旋钮；采用具有 CCC 认证的品牌电器：带灯自锁按钮开关、漏电保护空气开关等</w:t>
            </w:r>
          </w:p>
        </w:tc>
        <w:tc>
          <w:tcPr>
            <w:tcW w:w="992"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t>上海大有仪器设备有限公司</w:t>
            </w:r>
          </w:p>
        </w:tc>
        <w:tc>
          <w:tcPr>
            <w:tcW w:w="851"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t>中国</w:t>
            </w:r>
          </w:p>
        </w:tc>
      </w:tr>
      <w:tr w:rsidR="007B21F4" w:rsidRPr="00422DE3" w:rsidTr="0058136E">
        <w:trPr>
          <w:trHeight w:val="680"/>
        </w:trPr>
        <w:tc>
          <w:tcPr>
            <w:tcW w:w="534" w:type="dxa"/>
            <w:vAlign w:val="center"/>
          </w:tcPr>
          <w:p w:rsidR="007B21F4" w:rsidRPr="00422DE3" w:rsidRDefault="007B21F4" w:rsidP="0058136E">
            <w:pPr>
              <w:rPr>
                <w:rFonts w:ascii="宋体" w:hAnsi="宋体"/>
                <w:sz w:val="24"/>
                <w:szCs w:val="24"/>
              </w:rPr>
            </w:pPr>
            <w:r w:rsidRPr="00422DE3">
              <w:rPr>
                <w:rFonts w:ascii="宋体" w:hAnsi="宋体"/>
                <w:sz w:val="24"/>
                <w:szCs w:val="24"/>
              </w:rPr>
              <w:t>12</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热网水力工况实验台</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大有</w:t>
            </w:r>
          </w:p>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DYZ091</w:t>
            </w:r>
          </w:p>
        </w:tc>
        <w:tc>
          <w:tcPr>
            <w:tcW w:w="10773" w:type="dxa"/>
            <w:vAlign w:val="center"/>
          </w:tcPr>
          <w:p w:rsidR="007B21F4" w:rsidRPr="00422DE3" w:rsidRDefault="007B21F4" w:rsidP="0058136E">
            <w:pPr>
              <w:rPr>
                <w:rFonts w:ascii="宋体" w:hAnsi="宋体" w:cs="仿宋"/>
                <w:sz w:val="24"/>
                <w:szCs w:val="24"/>
              </w:rPr>
            </w:pPr>
            <w:r w:rsidRPr="00422DE3">
              <w:rPr>
                <w:rFonts w:ascii="宋体" w:hAnsi="宋体" w:cs="仿宋" w:hint="eastAsia"/>
                <w:sz w:val="24"/>
                <w:szCs w:val="24"/>
              </w:rPr>
              <w:t>该实验装置满足《供热工程》课程热网水力工况测试实验。</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通过该实验装置能使学生了解热网水压图的变化情况，测量热网用户连接点</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处的供水干管与回水干管的测压管水头（水压曲线高度）。</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1、输入电源：单相 AC220V±10% 50Hz，功率 120W。</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2、水泵参数： 流量 20L/min ，扬程 12m，功率：120W。</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3、流量计量程：16-160L/h,测压管高度 1600mm。</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4、外形尺寸：1800×500×2300mm，外形为不锈钢可移动支架，带双刹车轮。</w:t>
            </w:r>
          </w:p>
        </w:tc>
        <w:tc>
          <w:tcPr>
            <w:tcW w:w="992"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t>上海大有仪器设备有限公司</w:t>
            </w:r>
          </w:p>
        </w:tc>
        <w:tc>
          <w:tcPr>
            <w:tcW w:w="851"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t>中国</w:t>
            </w:r>
          </w:p>
        </w:tc>
      </w:tr>
      <w:tr w:rsidR="007B21F4" w:rsidRPr="00422DE3" w:rsidTr="0058136E">
        <w:trPr>
          <w:trHeight w:val="680"/>
        </w:trPr>
        <w:tc>
          <w:tcPr>
            <w:tcW w:w="534" w:type="dxa"/>
            <w:vAlign w:val="center"/>
          </w:tcPr>
          <w:p w:rsidR="007B21F4" w:rsidRPr="00422DE3" w:rsidRDefault="007B21F4" w:rsidP="0058136E">
            <w:pPr>
              <w:rPr>
                <w:rFonts w:ascii="宋体" w:hAnsi="宋体"/>
                <w:sz w:val="24"/>
                <w:szCs w:val="24"/>
              </w:rPr>
            </w:pPr>
            <w:r w:rsidRPr="00422DE3">
              <w:rPr>
                <w:rFonts w:ascii="宋体" w:hAnsi="宋体"/>
                <w:sz w:val="24"/>
                <w:szCs w:val="24"/>
              </w:rPr>
              <w:t>13</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管路串并联实验装置</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顶邦</w:t>
            </w:r>
          </w:p>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DB-GCB</w:t>
            </w:r>
          </w:p>
        </w:tc>
        <w:tc>
          <w:tcPr>
            <w:tcW w:w="10773" w:type="dxa"/>
            <w:vAlign w:val="center"/>
          </w:tcPr>
          <w:p w:rsidR="007B21F4" w:rsidRPr="00422DE3" w:rsidRDefault="007B21F4" w:rsidP="0058136E">
            <w:pPr>
              <w:rPr>
                <w:rFonts w:ascii="宋体" w:hAnsi="宋体" w:cs="仿宋"/>
                <w:sz w:val="24"/>
                <w:szCs w:val="24"/>
              </w:rPr>
            </w:pPr>
            <w:r w:rsidRPr="00422DE3">
              <w:rPr>
                <w:rFonts w:ascii="宋体" w:hAnsi="宋体" w:cs="仿宋" w:hint="eastAsia"/>
                <w:sz w:val="24"/>
                <w:szCs w:val="24"/>
              </w:rPr>
              <w:t>该实验装置能满足《流体输配管网》课程热网水力工况测试实验。</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通过该实验装置能使学生熟悉水泵联合运行的运行工况；掌握管网基本参数</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即流速、流量、压力的测定方法。掌握仪器的工作原理和使用方法，能够动</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lastRenderedPageBreak/>
              <w:t>手操作仪器，分析故障，排除故障。</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1、运行环境：温度 0-40℃，相对湿度：90%RH，电源：220V/50Hz。可连续操作。</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2、静音水泵，流量 20L/min，扬程 15m，功率 200W。</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3、实验管道：ф20 mm、ф25 mm、ф32 mm 各 1 根，长度 1000 mm，有机玻璃制作。</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4、蓄水箱：容积 100L，PVC 板材质。</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5、计量槽：透明有机玻璃制作，容积 10L，带计量刻度。</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6、所有阀门均为铜闸阀，可用来进行串联和并联的转换以及流量的调节。</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7、测压计由 8 根直径φ8mm 的有机玻璃管固定在测压架上，测压架上粘有标尺方便读数，压差计内的指示液为水，无毒、操作安全。</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8、实验所用的流体-水为全循环使用设计，充分节约水资源。</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9、外形尺寸：1600×550×2000mm，框架为可移动式设计，带脚轮及禁锢脚，</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框架及台面均为 304 不锈钢材质，结构紧凑，外形美观，操作方便。</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10、配套流体多媒体课件适应所有的教学资料，内容应丰富并可随意调取。(包含以下内容):</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1.1.1 流体流动概述-绪论</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1.1.2 流体流动概述-流体流动概述</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1.2.1 流体静力学-流体静力学</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1.3.4 流体流动守衡方程-流体流动守衡方程</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1.4.3 流体流动的内部结构-流体流动的内部结构</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1.5.4 流体流动阻力-流体流动阻力</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1.6.3 管路计算-管路计算</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1.7.3 流速与流量的测量-流速与流量的测量。</w:t>
            </w:r>
          </w:p>
        </w:tc>
        <w:tc>
          <w:tcPr>
            <w:tcW w:w="992"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lastRenderedPageBreak/>
              <w:t>上海顶邦教育设备制</w:t>
            </w:r>
            <w:r w:rsidRPr="00422DE3">
              <w:rPr>
                <w:rFonts w:ascii="宋体" w:hAnsi="宋体" w:hint="eastAsia"/>
                <w:sz w:val="24"/>
              </w:rPr>
              <w:lastRenderedPageBreak/>
              <w:t>造有限公司</w:t>
            </w:r>
          </w:p>
        </w:tc>
        <w:tc>
          <w:tcPr>
            <w:tcW w:w="851"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lastRenderedPageBreak/>
              <w:t>中国</w:t>
            </w:r>
          </w:p>
        </w:tc>
      </w:tr>
      <w:tr w:rsidR="007B21F4" w:rsidRPr="00422DE3" w:rsidTr="0058136E">
        <w:trPr>
          <w:trHeight w:val="680"/>
        </w:trPr>
        <w:tc>
          <w:tcPr>
            <w:tcW w:w="534" w:type="dxa"/>
            <w:vAlign w:val="center"/>
          </w:tcPr>
          <w:p w:rsidR="007B21F4" w:rsidRPr="00422DE3" w:rsidRDefault="007B21F4" w:rsidP="0058136E">
            <w:pPr>
              <w:rPr>
                <w:rFonts w:ascii="宋体" w:hAnsi="宋体"/>
                <w:sz w:val="24"/>
                <w:szCs w:val="24"/>
              </w:rPr>
            </w:pPr>
            <w:r w:rsidRPr="00422DE3">
              <w:rPr>
                <w:rFonts w:ascii="宋体" w:hAnsi="宋体"/>
                <w:sz w:val="24"/>
                <w:szCs w:val="24"/>
              </w:rPr>
              <w:lastRenderedPageBreak/>
              <w:t>14</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红外测温仪</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福禄克 Fluke Tis20+</w:t>
            </w:r>
          </w:p>
        </w:tc>
        <w:tc>
          <w:tcPr>
            <w:tcW w:w="10773" w:type="dxa"/>
            <w:vAlign w:val="center"/>
          </w:tcPr>
          <w:p w:rsidR="007B21F4" w:rsidRPr="00422DE3" w:rsidRDefault="007B21F4" w:rsidP="0058136E">
            <w:pPr>
              <w:rPr>
                <w:rFonts w:ascii="宋体" w:hAnsi="宋体" w:cs="仿宋"/>
                <w:sz w:val="24"/>
                <w:szCs w:val="24"/>
              </w:rPr>
            </w:pPr>
            <w:r w:rsidRPr="00422DE3">
              <w:rPr>
                <w:rFonts w:ascii="宋体" w:hAnsi="宋体" w:cs="仿宋" w:hint="eastAsia"/>
                <w:sz w:val="24"/>
                <w:szCs w:val="24"/>
              </w:rPr>
              <w:t>本实验仪器能满足《建筑环境测试技术》课程建筑热工参数测定实验。</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1.红外分辨率：120x90（10,800 像素）</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2.IFOV（空间分辨率）7.6 mRad，D:S 130:1</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3.视场角：50°H x 38°V</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4.最小聚焦距离：50cm (20 inches)</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5.对焦系统：定焦</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6.数据传输：微型 USB，用于将图像传输到 PC</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7.支持无线连接，802.11 b/g/n (2.4 GHz)</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8.支持将热像仪连接到建筑中的 WiFi 网络，自动拍摄图像并将图像上传到系统或本地服务器以存储并支持在 PC 上查看</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9.具备红外和可见光融合技术：持续融合，0 % 至 100 %。为红外图像增添</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lastRenderedPageBreak/>
              <w:t>可视细节</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10.显示屏：3.5”LCD 触摸屏（横向）</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11.显示分辨率：320x240 LCD</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12.热灵敏度：(NETD) 60 mK</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13.内存：内置 4GB 存储卡（包括内存高达 32GB 的可选微型 SD 卡插槽）</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14.图像捕捉、查看、保存机制：支持单手图像捕捉、查看和保存功能</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15.图像文件格式：非辐射测量 (jpeg) 或全辐射测量 (.is2)；非辐射测量</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(jpeg) 文件无需使用分析</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16.软件：提供桌面软件-可访问系统的全面分析和报告软件</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17.使用软件导出文件格式至少包括 JPG、IS2</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18.温度测量范围：-20°C 至 150°C（-4°F 至 302°F）</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19.精度：0°C 或以上的目标温度：精度：25 °C 下为 ± 2 °C 或 ± 2 %。</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20.点温度：支持热点和冷点标记</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21.红外波长：8μm 至 14μm（长波）</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22.振动与冲击：10Hz 至 150Hz,0.15mm；</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23.壳体防护等级：IP54（防尘保护，全方位防水溅）</w:t>
            </w:r>
          </w:p>
        </w:tc>
        <w:tc>
          <w:tcPr>
            <w:tcW w:w="992"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lastRenderedPageBreak/>
              <w:t>福禄克测试仪器（上海）有限公司</w:t>
            </w:r>
          </w:p>
        </w:tc>
        <w:tc>
          <w:tcPr>
            <w:tcW w:w="851"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t>中国</w:t>
            </w:r>
          </w:p>
        </w:tc>
      </w:tr>
      <w:tr w:rsidR="007B21F4" w:rsidRPr="00422DE3" w:rsidTr="0058136E">
        <w:trPr>
          <w:trHeight w:val="680"/>
        </w:trPr>
        <w:tc>
          <w:tcPr>
            <w:tcW w:w="534" w:type="dxa"/>
            <w:vAlign w:val="center"/>
          </w:tcPr>
          <w:p w:rsidR="007B21F4" w:rsidRPr="00422DE3" w:rsidRDefault="007B21F4" w:rsidP="0058136E">
            <w:pPr>
              <w:rPr>
                <w:rFonts w:ascii="宋体" w:hAnsi="宋体"/>
                <w:sz w:val="24"/>
                <w:szCs w:val="24"/>
              </w:rPr>
            </w:pPr>
            <w:r w:rsidRPr="00422DE3">
              <w:rPr>
                <w:rFonts w:ascii="宋体" w:hAnsi="宋体"/>
                <w:sz w:val="24"/>
                <w:szCs w:val="24"/>
              </w:rPr>
              <w:lastRenderedPageBreak/>
              <w:t>15</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体积表面电阻率测试仪</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北广精仪BEST-380</w:t>
            </w:r>
          </w:p>
        </w:tc>
        <w:tc>
          <w:tcPr>
            <w:tcW w:w="10773" w:type="dxa"/>
            <w:vAlign w:val="center"/>
          </w:tcPr>
          <w:p w:rsidR="007B21F4" w:rsidRPr="00422DE3" w:rsidRDefault="007B21F4" w:rsidP="0058136E">
            <w:pPr>
              <w:rPr>
                <w:rFonts w:ascii="宋体" w:hAnsi="宋体" w:cs="仿宋"/>
                <w:sz w:val="24"/>
                <w:szCs w:val="24"/>
              </w:rPr>
            </w:pPr>
            <w:r w:rsidRPr="00422DE3">
              <w:rPr>
                <w:rFonts w:ascii="宋体" w:hAnsi="宋体" w:cs="仿宋" w:hint="eastAsia"/>
                <w:sz w:val="24"/>
                <w:szCs w:val="24"/>
              </w:rPr>
              <w:t>该实验装置能满足《燃气供应工程》课程土壤电阻率测量实验。</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通过该实验装置使学生达到掌握四极法测定土壤腐蚀性能的基本原理和测定方法。</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1.显示采用 4.3 寸高分辨率 TFT 屏显示</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2.回读电压精度 0.5%±1V</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3.绝缘电阻最大精度 1%快速测试</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4.最小测试周期仅需 200ms 恒压测试</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5.采用恒压测试法快速测量绝缘电阻丰富的接口配置</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6.具有 HANDLER、RS-232、以太网和 USB 接口</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7.支持连接上位机软件操作</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8.测量参数：绝缘电阻 R，泄漏电流 I，表面电阻 Rs，体积电阻 Rv</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9.测试电压：1-1000v 1000 个档位可以调</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10.测试范围：电阻 5*102Ω~1*10 16Ω（超出显示电流最大换算可到 20 次方），电阻率最高可达到 1022Ω.cm</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11.测试速度可选择：快速 5 次/秒，慢速 1 次/秒，两种可选</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12.回读电压精度：0.5%±1V</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13.测试：带设置记忆功能，开机一键测试出结果，不用反复设置</w:t>
            </w:r>
          </w:p>
        </w:tc>
        <w:tc>
          <w:tcPr>
            <w:tcW w:w="992"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t>北广精仪仪器设备有限公司</w:t>
            </w:r>
          </w:p>
        </w:tc>
        <w:tc>
          <w:tcPr>
            <w:tcW w:w="851"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t>中国</w:t>
            </w:r>
          </w:p>
        </w:tc>
      </w:tr>
      <w:tr w:rsidR="007B21F4" w:rsidRPr="00422DE3" w:rsidTr="0058136E">
        <w:trPr>
          <w:trHeight w:val="680"/>
        </w:trPr>
        <w:tc>
          <w:tcPr>
            <w:tcW w:w="534" w:type="dxa"/>
            <w:vAlign w:val="center"/>
          </w:tcPr>
          <w:p w:rsidR="007B21F4" w:rsidRPr="00422DE3" w:rsidRDefault="007B21F4" w:rsidP="0058136E">
            <w:pPr>
              <w:rPr>
                <w:rFonts w:ascii="宋体" w:hAnsi="宋体"/>
                <w:sz w:val="24"/>
                <w:szCs w:val="24"/>
              </w:rPr>
            </w:pPr>
            <w:r w:rsidRPr="00422DE3">
              <w:rPr>
                <w:rFonts w:ascii="宋体" w:hAnsi="宋体"/>
                <w:sz w:val="24"/>
                <w:szCs w:val="24"/>
              </w:rPr>
              <w:lastRenderedPageBreak/>
              <w:t>16</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蒸汽压缩式制冷循环演示实验</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顶邦DB-JD74</w:t>
            </w:r>
          </w:p>
        </w:tc>
        <w:tc>
          <w:tcPr>
            <w:tcW w:w="10773" w:type="dxa"/>
            <w:vAlign w:val="center"/>
          </w:tcPr>
          <w:p w:rsidR="007B21F4" w:rsidRPr="00422DE3" w:rsidRDefault="007B21F4" w:rsidP="0058136E">
            <w:pPr>
              <w:rPr>
                <w:rFonts w:ascii="宋体" w:hAnsi="宋体" w:cs="仿宋"/>
                <w:sz w:val="24"/>
                <w:szCs w:val="24"/>
              </w:rPr>
            </w:pPr>
            <w:r w:rsidRPr="00422DE3">
              <w:rPr>
                <w:rFonts w:ascii="宋体" w:hAnsi="宋体" w:cs="仿宋" w:hint="eastAsia"/>
                <w:sz w:val="24"/>
                <w:szCs w:val="24"/>
              </w:rPr>
              <w:t>该实验装置能满足《工程热力学》课程蒸汽压缩式制冷循环演示实验。</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一.技术性能：</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1.输入电源：单相三线～220V±10% 50Hz</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2.装置容量：0.3KW， 0.45KW（在安全范围内）。</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 外形尺寸：1000×700×1500mm</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二.主要配置：</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1、控制屏：采用工业铝合型材结构底架，面板为双层彩色喷塑结构，造型</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新颖；面板上布置制冷系统，可直观展示制冷系统结构；正面设有电源控制</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及测量仪表功能板；底部装有四个带刹车的万向轮， 便于移动和固定。</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2、交流控制单元：单相三线 220V 交流电源供电，经漏电流保护器控制总电源，动作电流 30mA</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 石英玻璃冷凝器、可观察制冷工质在玻璃冷凝器中的冷凝、蒸发过程，</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及压缩机的工作现象。</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4、智能实验/实训组合模块</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1）智能实训系统由多个模块搭配组成，可根据功能要求，通过连接线自由组合。模块 1：温度测量功能、模块 2：故障设定模块功能、模块 3：温度、温度控制模块：模块 4：加热/湿度温度控制、模块 5：智能流量控制调节功能组成。</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2）温/湿度模块，通过标准通信协议与 5 寸触摸屏显示屏通信，上可测量 16</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路温度、16 路温度过通过在线名称修改，如压缩机排气温度、压缩机吸气温度、冷凝器温度、蒸发器进温度等。</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3）温度测量仪表功能：通过 10K 传感器，可在线可测量 16 路温度。</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4）湿度度测量仪表功能：通过变换湿度传感器，可测量 16 路空间中湿度功能。</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5、配套制冷技术多媒体课件教学系统适应所有的教学资料，内容应丰富并可随意调取。(包含以下内容):</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001-绪论</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002-单级蒸气压缩式制冷的工作原理</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003-单级蒸气压缩式制冷理论循环</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004-带有液体过冷制冷循环</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005-带有蒸气过热制冷循环</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006-回热循环</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007-单级蒸气压缩式制冷实际压缩过程</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008-单级蒸气压缩式制冷实际循环</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009-单级蒸气压缩式制冷性能影响</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lastRenderedPageBreak/>
              <w:t>010-制冷剂</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011-载冷剂</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012-活塞式制冷压缩机性能</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013-活塞式制冷压缩机结构</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014-螺杆式制冷压缩机</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015-回转式和离心式制冷压缩机</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016-冷凝器</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017-蒸发器</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018-节流机构</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019-制冷系统辅助设备 12</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020-制冷系统辅助设备 34</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021-蒸气压缩式制冷系统及设备</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022-供液方式</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023-制冷管道</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024-制冷系统组成</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025-制冷机组 1</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026-制冷机组 2</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027-空调用制冷站 1</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028-空调用制冷站 2</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029-冷却水系统</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030-冷却水系统 2</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031-冷冻水系统 1</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032-冷冻水系统 2</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033-双级蒸气压缩式制冷 1</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034-双级蒸气压缩式制冷 2</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035-双级蒸气压缩式制冷 3</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036-复叠式蒸气压缩制冷</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037-吸收式制冷</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038-吸收式制冷原理 1</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039-吸收式制冷原理 2</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040-单效吸收式制冷 1</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041-单效吸收式制冷 2</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lastRenderedPageBreak/>
              <w:t>042-双效吸收式制冷 1</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043-双效吸收式制冷 2</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三．配套制冷/空调系统操作软件：</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软件支持在线选型，能够进行各种组件制冷量、特性、制冷剂的计算，还可</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以详细的分析计算出各系统、压缩机、冷凝器、蒸发器的性能分析报告，软</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件可有效计算分析制冷系统中的特性。PC 版本软件支持在 PC 上进行制冷系统各组件模拟运行，模拟效果逼真，支持获取详细的参数并进行计算，支持绘图。</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主要功能</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1）制冷剂性能的数据获得（物热力学与热物理据运行据数时，制冷剂的比较）、组件计算、组件效率的计算。</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2）瞬间动态仿真对象的冷却：如：其冷却期间的评估。</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3）周期分析：例如一个和两个阶段的周期比较。</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4）系统尺寸：获得组件的大小与一般的尺寸标准。</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5）过冷温度的设定、过热度加载选择计算</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6）提供便捷的制冷系统使用方法，支持在 PC 上模拟制冷的效果，支持制作压焓图，可支持测试制冷系统是否可以正常运行。</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7）软件把可数据获得应用制冷管道管径选型、制冷剂物性组件、计算制冷剂物性、计算制冷剂管道压降。支持计算所有制冷剂和一些 CFC 的热力物质数据和运输特性。含有计算不同的一级和多级步循环制冷模型和计算制冷剂管尺寸的模型。</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8）软件可获得几个不同的单步和双步制冷机械加工模数。第 4 步中也可计算制冷管子定径的新模数。可以在项目中了解如何选择和计算这些过程</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9）计算热力性质和各点：可以在气体或液体饱和状态下计算热力性质和各状态点</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10）获得制冷状态图：为所有制冷剂提供了相关的压力焓和温度-焓图(p,h- 和 T,s-图)；甚至还可以按按扭将计算过的循环过程顺序插到图</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11）8 种选择循环图标，可以根据自己的参数来设定制冷循环，单级循环和多级循环均可以实现，不仅有各种制冷剂的物性参数表。如进入 5 号压缩参数设定界面，等待参数设定完毕，点击计算按钮；当参数计算完成，可查看各压力点参数以及性能系数、质量流率，配管尺寸等参数</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压焓图，PC 系统模拟计算运行条件与已知组件的系统评估操作，系统效率和建议，评价降低能耗。</w:t>
            </w:r>
          </w:p>
        </w:tc>
        <w:tc>
          <w:tcPr>
            <w:tcW w:w="992"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lastRenderedPageBreak/>
              <w:t>上海顶邦教育设备制造有限公司</w:t>
            </w:r>
          </w:p>
        </w:tc>
        <w:tc>
          <w:tcPr>
            <w:tcW w:w="851"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t>中国</w:t>
            </w:r>
          </w:p>
        </w:tc>
      </w:tr>
      <w:tr w:rsidR="007B21F4" w:rsidRPr="00422DE3" w:rsidTr="0058136E">
        <w:trPr>
          <w:trHeight w:val="680"/>
        </w:trPr>
        <w:tc>
          <w:tcPr>
            <w:tcW w:w="534" w:type="dxa"/>
            <w:vAlign w:val="center"/>
          </w:tcPr>
          <w:p w:rsidR="007B21F4" w:rsidRPr="00422DE3" w:rsidRDefault="007B21F4" w:rsidP="0058136E">
            <w:pPr>
              <w:rPr>
                <w:rFonts w:ascii="宋体" w:hAnsi="宋体"/>
                <w:sz w:val="24"/>
                <w:szCs w:val="24"/>
              </w:rPr>
            </w:pPr>
            <w:r w:rsidRPr="00422DE3">
              <w:rPr>
                <w:rFonts w:ascii="宋体" w:hAnsi="宋体" w:hint="eastAsia"/>
                <w:sz w:val="24"/>
                <w:szCs w:val="24"/>
              </w:rPr>
              <w:lastRenderedPageBreak/>
              <w:t>17</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循环式空调过程实验装置</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大有</w:t>
            </w:r>
          </w:p>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DYZ061</w:t>
            </w:r>
          </w:p>
        </w:tc>
        <w:tc>
          <w:tcPr>
            <w:tcW w:w="10773" w:type="dxa"/>
            <w:vAlign w:val="center"/>
          </w:tcPr>
          <w:p w:rsidR="007B21F4" w:rsidRPr="00422DE3" w:rsidRDefault="007B21F4" w:rsidP="0058136E">
            <w:pPr>
              <w:rPr>
                <w:rFonts w:ascii="宋体" w:hAnsi="宋体" w:cs="仿宋"/>
                <w:sz w:val="24"/>
                <w:szCs w:val="24"/>
              </w:rPr>
            </w:pPr>
            <w:r w:rsidRPr="00422DE3">
              <w:rPr>
                <w:rFonts w:ascii="宋体" w:hAnsi="宋体" w:cs="仿宋" w:hint="eastAsia"/>
                <w:sz w:val="24"/>
                <w:szCs w:val="24"/>
              </w:rPr>
              <w:t>该实验装置能满足《暖通空调》课程循环空调实验。</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通过该实验装置能使学生熟悉回风式和再循环空调系统的运行工况；并学会</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常用的热工测量方法和空调系统的工况调节方法。通过测量、了解各点参数</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的变化情况和系统的工作状况。掌握仪器的工作原理和使用方法，能够动手</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lastRenderedPageBreak/>
              <w:t>操作仪器，分析故障，排除故障。</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一.技术指标</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1.测出来的空气相对湿度与湿度表的误差在 10%以内。</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2.工作电源：AC380V，三相五线制，功率 4.5KW。安全保护：具有接地保护、</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漏电保护、过流保护。</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3.电源线路及控制线的安装：须使用环保阻燃电气配线槽，规范整理符合国</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家标准，具有绝缘、防弧、阻燃自熄等特点，布线整齐，安装可靠，便于查</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找、维修和调换线路。</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4.装置外形尺寸：2200×700×1700mm。</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三.主要配置及参数</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1.风道：整体采用 304 拉丝不锈钢制作，面板应采用透明有机玻璃，方便实时观察风道里的情况，还应配整流板。</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2.水箱：500×250×380mm，整体采用不锈钢材质制作。</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3.喷淋器：铜制喷头。表冷器：紫铜材质，盘管换热。</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4.16 路巡检仪：测试范围：4-20mA/0-1000，AC220V/50HZ，精度 0.5%。</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5.温度传感器：测风道干湿球温度，铂热电阻，测温范围：-200℃~420℃，</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测温精度±0.1％。</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6.电加热器：M 型加热棒，加热功率 1200W。</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7.流量计：转子流量计，流速范围 40~400L/H,20℃。</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8.高压泵：扬程 10~30m，流量：0.8~1.7m3/h，吸程 6.8m，功率：0.25KW，</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电压：220V/50HZ，转速：2800r/min，额定流量：0.9m3/h，绝缘等级 B 级。</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9.风机：220V，50HZ，60W。</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10.制冷系统：制冷压缩机：1HP，结构类型：转子式，电压：220V/240V，制冷量：632Kcal/h。冷凝器、蒸发器：储液罐：制冷剂为 R22，充注量 1.1Kg。</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热力膨胀阀：温度范围：-40℃~+10℃，最大试验压力 3.0Mpa，配备视液镜、</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风冷冷凝器。</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11.真空表：精度 2.5，高压量程：-0.1Mpa~3.8Mpa，低压量程：-0.1Mpa~1.8Mpa。温度影响：使用温度偏差偏离 20±5℃，其温度误差 0.4%/10℃。</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12.高低压压力控制器：当高压高于设定值或低压低于设定值时，控制器发出控制信号切断压缩机电源。</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13.温度传感器：铂热电阻，测温范围：-200~420℃。</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14.微电脑温度控制器：范围：-30℃~300℃，分辨率：0.1℃，精度：±1℃，</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lastRenderedPageBreak/>
              <w:t>测量输入：1 根 NTC 温度传感器，测量输出：1 路继电器输出，继电器容量5A~10A，可选配。</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15.数显电流电压表精度：0.5 级。</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16.加湿器：额定电压：220V/50HZ,额定功率 25W，加湿水箱容量 3L，加湿量350ml/h。</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17.电源控制系统：采用 304 不锈钢控制柜、漏电保护器、电压表、电流表、</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带灯自锁按钮开关、调节旋钮等组成。</w:t>
            </w:r>
          </w:p>
        </w:tc>
        <w:tc>
          <w:tcPr>
            <w:tcW w:w="992"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lastRenderedPageBreak/>
              <w:t>上海大有仪器设备有限公司</w:t>
            </w:r>
          </w:p>
        </w:tc>
        <w:tc>
          <w:tcPr>
            <w:tcW w:w="851"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t>中国</w:t>
            </w:r>
          </w:p>
        </w:tc>
      </w:tr>
      <w:tr w:rsidR="007B21F4" w:rsidRPr="00422DE3" w:rsidTr="0058136E">
        <w:trPr>
          <w:trHeight w:val="680"/>
        </w:trPr>
        <w:tc>
          <w:tcPr>
            <w:tcW w:w="534" w:type="dxa"/>
            <w:vAlign w:val="center"/>
          </w:tcPr>
          <w:p w:rsidR="007B21F4" w:rsidRPr="00422DE3" w:rsidRDefault="007B21F4" w:rsidP="0058136E">
            <w:pPr>
              <w:rPr>
                <w:rFonts w:ascii="宋体" w:hAnsi="宋体"/>
                <w:sz w:val="24"/>
                <w:szCs w:val="24"/>
              </w:rPr>
            </w:pPr>
            <w:r w:rsidRPr="00422DE3">
              <w:rPr>
                <w:rFonts w:ascii="宋体" w:hAnsi="宋体" w:hint="eastAsia"/>
                <w:sz w:val="24"/>
                <w:szCs w:val="24"/>
              </w:rPr>
              <w:lastRenderedPageBreak/>
              <w:t>18</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空气-水-土三源热泵实验系统</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微牛顿</w:t>
            </w:r>
          </w:p>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R306</w:t>
            </w:r>
          </w:p>
        </w:tc>
        <w:tc>
          <w:tcPr>
            <w:tcW w:w="10773" w:type="dxa"/>
            <w:vAlign w:val="center"/>
          </w:tcPr>
          <w:p w:rsidR="007B21F4" w:rsidRPr="00422DE3" w:rsidRDefault="007B21F4" w:rsidP="0058136E">
            <w:pPr>
              <w:rPr>
                <w:rFonts w:ascii="宋体" w:hAnsi="宋体" w:cs="仿宋"/>
                <w:sz w:val="24"/>
                <w:szCs w:val="24"/>
              </w:rPr>
            </w:pPr>
            <w:r w:rsidRPr="00422DE3">
              <w:rPr>
                <w:rFonts w:ascii="宋体" w:hAnsi="宋体" w:cs="仿宋" w:hint="eastAsia"/>
                <w:sz w:val="24"/>
                <w:szCs w:val="24"/>
              </w:rPr>
              <w:t>该实验装置能满足《冷热源工程》课热泵实验。</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一．实验功能：</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1.测量输入电功、输出热量以及二者之间的转换效率（已提供真实实验数据</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和实验步骤，实际数据和理论比较误差＜±5%）；</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2.可绘制该实验装置在不同蒸发和冷凝温度下基于制冷剂的性能曲线（已提</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供真实实验数据和实验步骤，实际数据和理论比较误差＜±5%）；</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3.可在压焓图上绘制实际的蒸发压缩循环曲线并与理想循环进行比较（已提</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供真实实验数据和实验步骤，实际数据和理论比较误差＜±5%）；</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4.可验证整个循环系统中的能量平衡（已提供真实实验数据和实验步骤，实</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际数据和理论比较误差＜±5%）；</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5.评估压缩机的压比对压缩效率的影响（已提供真实实验数据和实验步骤，</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实际数据和理论比较误差＜±5%）；</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6.评估蒸发器和冷凝器之间的总传热系数（已提供真实实验数据和实验步骤，实际数据和理论比较误差＜±5%）；</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7.当定量静态水源和不定量流动水源分别作为低温热源时，分析其对热泵效</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率的影响（已提供真实实验数据和实验步骤，实际数据和理论比较误差＜±</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8.分析土壤/沙子/水等各种填充物内部成分构成对热泵效率的影响（已提供</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真实实验数据和实验步骤，实际数据和理论比较误差＜±5%）；</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9.分析土壤/沙子等含水量对热泵效率的影响（已提供真实实验数据和实验步骤，实际数据和理论比较误差＜±5%）；</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二．技术指标：</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1.压缩机</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(1)压缩机 COP：3.78（15℃工况）</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(2)制冷量：1700W</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2.制冷剂</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(1)安全类别：A1</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lastRenderedPageBreak/>
              <w:t>(2)密度：4.25kg/m3（气体）</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(3)临界温度：-101℃</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(4)临界压力： 4067kpa</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(5)沸点：-26.5℃</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(6)纯度： 99.9 %</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(7)水份：PPm0.0010</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(8)酸度：PPm0.00001</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3.换热器</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(1)冷凝换热面积：3m²</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(2)空气源换热面积： 4m²(换热量约 1500w)</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(3)水源换热面积：4m²(换热量约 1500w)</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(4)土壤源换热面积：4m²(换热量约 1500w)</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(5)土壤源管道热导率：7.5W/(m.K)</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4.膨胀阀</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(1)驱动方式：热力</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(2)滞后时间：0.5 秒</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5.温度</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(1)最高冷凝温度：85℃</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(2)最高出水温度：68℃</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6.压力计量</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(1)压力表低压范围：-1～16bar</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(2)压力表高压范围：-1～35bar</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(3)预留压力采集针型单向阀；</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7.流量计量</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(1)水流量计：玻璃转子流量计，耐压耐油，承压范围 0～10bar，精度±3% F.S.</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(2)制冷剂流量计：金属转子流量计，耐压耐油，承压范围 0～25bar，精度±3% F.S.</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8.尺寸和重量</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(1)长*宽*高：1360mm×650mm×450mm</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(2)空载重量：120kg。</w:t>
            </w:r>
          </w:p>
        </w:tc>
        <w:tc>
          <w:tcPr>
            <w:tcW w:w="992"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lastRenderedPageBreak/>
              <w:t>微牛顿（山东）科技开发有限公司</w:t>
            </w:r>
          </w:p>
        </w:tc>
        <w:tc>
          <w:tcPr>
            <w:tcW w:w="851"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t>中国</w:t>
            </w:r>
          </w:p>
        </w:tc>
      </w:tr>
      <w:tr w:rsidR="007B21F4" w:rsidRPr="00422DE3" w:rsidTr="0058136E">
        <w:trPr>
          <w:trHeight w:val="680"/>
        </w:trPr>
        <w:tc>
          <w:tcPr>
            <w:tcW w:w="534" w:type="dxa"/>
            <w:vAlign w:val="center"/>
          </w:tcPr>
          <w:p w:rsidR="007B21F4" w:rsidRPr="00422DE3" w:rsidRDefault="007B21F4" w:rsidP="0058136E">
            <w:pPr>
              <w:rPr>
                <w:rFonts w:ascii="宋体" w:hAnsi="宋体"/>
                <w:sz w:val="24"/>
                <w:szCs w:val="24"/>
              </w:rPr>
            </w:pPr>
            <w:r w:rsidRPr="00422DE3">
              <w:rPr>
                <w:rFonts w:ascii="宋体" w:hAnsi="宋体" w:hint="eastAsia"/>
                <w:sz w:val="24"/>
                <w:szCs w:val="24"/>
              </w:rPr>
              <w:lastRenderedPageBreak/>
              <w:t>19</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排风罩性能测定实验</w:t>
            </w:r>
            <w:r w:rsidRPr="00422DE3">
              <w:rPr>
                <w:rFonts w:ascii="宋体" w:hAnsi="宋体" w:cs="宋体" w:hint="eastAsia"/>
                <w:kern w:val="0"/>
                <w:sz w:val="24"/>
              </w:rPr>
              <w:lastRenderedPageBreak/>
              <w:t>台</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lastRenderedPageBreak/>
              <w:t>大有</w:t>
            </w:r>
          </w:p>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DYT372</w:t>
            </w:r>
          </w:p>
        </w:tc>
        <w:tc>
          <w:tcPr>
            <w:tcW w:w="10773" w:type="dxa"/>
            <w:vAlign w:val="center"/>
          </w:tcPr>
          <w:p w:rsidR="007B21F4" w:rsidRPr="00422DE3" w:rsidRDefault="007B21F4" w:rsidP="0058136E">
            <w:pPr>
              <w:rPr>
                <w:rFonts w:ascii="宋体" w:hAnsi="宋体" w:cs="仿宋"/>
                <w:sz w:val="24"/>
                <w:szCs w:val="24"/>
              </w:rPr>
            </w:pPr>
            <w:r w:rsidRPr="00422DE3">
              <w:rPr>
                <w:rFonts w:ascii="宋体" w:hAnsi="宋体" w:cs="仿宋" w:hint="eastAsia"/>
                <w:sz w:val="24"/>
                <w:szCs w:val="24"/>
              </w:rPr>
              <w:t>该实验装置能满足《工业通风》课局部排风罩性能测试实验。中国实验台 DYT372 通过该实验装置能使学生熟悉局部排风罩的结构和工作原理；并学会用动压法测量排风罩的风量和静压法测量排风罩的风量；掌握仪器的工作原理和使用方法，能够动手操作仪器，分析故障，排除故障。</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lastRenderedPageBreak/>
              <w:t>一.技术指标：</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1.罩面风速：1~6m/s。</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2.工作电源：电压 AC380V±10%、50Hz，三相五线制、功率 820w；安全保护：具有接地保护、漏电保护、过流保护。</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3.线槽：用于电源线和控制线安装，绝缘、防弧、阻燃自熄，尺寸 30*30mm。</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4.采用 304 不锈钢台面、不锈钢框架实验台，（30*30mm 不锈钢方管、配脚轮均为万向轮带禁锢脚）。</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5.装置外型尺寸：1200×700×1975mm。</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二.主要配置及参数：</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1.排风罩：材质应采用透明有机玻璃、壁厚 5mm。</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2.管道：材质应采用 304 不锈钢管、壁厚 2mm。</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3.毕托管：采用 304 不锈钢材质，系数 0.999~0.998。</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4.红油斜管微压计：-10~600pa，含红油 1 瓶，双色管 1 条。</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5.离心风机：电压三相 220V、功率 0.75KW、转速 1450r/min、流量</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2500~3800m3/h、全压 550-420pa。</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6.变频器：单相电容电机专用，1.5KW，220VAC，50/60HZ。</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7.配备手持式热敏风速仪：风速 0.3~45m/s、分辨率 0.001m/s、风温测量</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0~45℃、手柄可拉伸 52cm、MAN/MIN/平均值。</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8.电源控制系统：电控箱采用 304 不锈钢材质：带灯自锁按钮开关、漏电保护器等</w:t>
            </w:r>
          </w:p>
        </w:tc>
        <w:tc>
          <w:tcPr>
            <w:tcW w:w="992"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lastRenderedPageBreak/>
              <w:t>上海大有仪器设备有</w:t>
            </w:r>
            <w:r w:rsidRPr="00422DE3">
              <w:rPr>
                <w:rFonts w:ascii="宋体" w:hAnsi="宋体" w:hint="eastAsia"/>
                <w:sz w:val="24"/>
              </w:rPr>
              <w:lastRenderedPageBreak/>
              <w:t>限公司</w:t>
            </w:r>
          </w:p>
        </w:tc>
        <w:tc>
          <w:tcPr>
            <w:tcW w:w="851"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lastRenderedPageBreak/>
              <w:t>中国</w:t>
            </w:r>
          </w:p>
        </w:tc>
      </w:tr>
      <w:tr w:rsidR="007B21F4" w:rsidRPr="00422DE3" w:rsidTr="0058136E">
        <w:trPr>
          <w:trHeight w:val="680"/>
        </w:trPr>
        <w:tc>
          <w:tcPr>
            <w:tcW w:w="534" w:type="dxa"/>
            <w:vAlign w:val="center"/>
          </w:tcPr>
          <w:p w:rsidR="007B21F4" w:rsidRPr="00422DE3" w:rsidRDefault="007B21F4" w:rsidP="0058136E">
            <w:pPr>
              <w:rPr>
                <w:rFonts w:ascii="宋体" w:hAnsi="宋体"/>
                <w:sz w:val="24"/>
                <w:szCs w:val="24"/>
              </w:rPr>
            </w:pPr>
            <w:r w:rsidRPr="00422DE3">
              <w:rPr>
                <w:rFonts w:ascii="宋体" w:hAnsi="宋体" w:hint="eastAsia"/>
                <w:sz w:val="24"/>
                <w:szCs w:val="24"/>
              </w:rPr>
              <w:lastRenderedPageBreak/>
              <w:t>20</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楼宇空调监控系统实验实训装置</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威成亚WCY-LI101</w:t>
            </w:r>
          </w:p>
        </w:tc>
        <w:tc>
          <w:tcPr>
            <w:tcW w:w="10773" w:type="dxa"/>
            <w:vAlign w:val="center"/>
          </w:tcPr>
          <w:p w:rsidR="007B21F4" w:rsidRPr="00422DE3" w:rsidRDefault="007B21F4" w:rsidP="0058136E">
            <w:pPr>
              <w:rPr>
                <w:rFonts w:ascii="宋体" w:hAnsi="宋体" w:cs="仿宋"/>
                <w:sz w:val="24"/>
                <w:szCs w:val="24"/>
              </w:rPr>
            </w:pPr>
            <w:r w:rsidRPr="00422DE3">
              <w:rPr>
                <w:rFonts w:ascii="宋体" w:hAnsi="宋体" w:cs="仿宋" w:hint="eastAsia"/>
                <w:sz w:val="24"/>
                <w:szCs w:val="24"/>
              </w:rPr>
              <w:t>该实验装置能满足《建筑设备自动化》课程楼宇空调监控系统实验。</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该实验装置能进行各种空调系统控制操作的演示、DDC 控制器的操作与编程、新风机控制、温、温度传感器的安装与连接、水阀门驱动器的安装与连接、风门驱动器的安装与连接、压差传感器的安装与连接、防冻开关的安装与连接，系统软件的组态、配置与控制，线路的设计与连接、故障的设置、判断及排除等实验和实训，并可与楼宇自控系列中的其它设备联网进行各种综合实训。</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一．装置组成：</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1.全部器件均采用实物，整个实训装置应由 DDC 数字控制器、LON 卡、温度控制器、传感器、湿度传感器、防冻开关、压差开关、冷/水阀、电表系列、电磁阀、变压器、风阀驱动器系统等组成。系统应由 LONMaker 开发软件，研华组态软件等组成。空调系统控制编程训练设计，各模拟量输入信号（如温度、压力）均应采用液晶数字表显示，并可根据需要用电位器调节信号大小。同时模块设计有可采用手动或自动 控制的模拟空调风机，冷水阀的开度信号也采用电度开度表显示。</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二．设备系统系统技术指标：</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1.工作电压：单相三线 220V±5% 50Hz</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2.整机容量：300W</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lastRenderedPageBreak/>
              <w:t>3.外型尺寸：150×70×180cm</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4.安全保护：具有漏电自动保护装置</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5.故障设置：具有故障设置系统</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6.可扩展，可兼容，LON 总线通讯方式</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7.输出，8 点、IO/DO 输入，11 点 AI/DI</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8.信号方式；干触点/0-20MA/0-10A/发 10K</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三．设备功能及配置：</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能进行各种空调系统控制操作的演示、DDC 控制器的操作与编程、新风机控制、温、温度传感器的安装与连接、水阀门驱动器的安装与连接、风门驱动器的安装与连接、压差传感器的安装与连接、防冻开关的安装与连接，系统软件的组态、配置与控制，线路的设计与连接、故障的设置、判断及排除等实验和实训，并可与楼宇自控系列中的其它设备联网进行各种综合实训。</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1、空调系统包括空气处理设备、空气输送设备、空气分布装置、冷源和热源、自动控制装置。</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2、检测功能：监视风机电机的运行/ 停止状态；监测风机出口空气温、湿度参数；监测新风机过滤器两侧压差；监视新风阀的开/ 关状态。</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3、控制功能：控制风机的动/停；控制空气—热水换热器水侧调节阀使风机</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出口温度达到设定值；控制干蒸汽加湿器阀门，使冬季风机出口空气温度达</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到设定值。</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4、护功能；冬季当某种原因造成热水温度降低或热水停止供应时关闭风机，</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并关闭新风阀门，以防机组内温度过低冻裂空气—水换热器；当热水恢复正</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常供热时应能启动风机打开新风阀恢复机组正常工作。</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5、集中管理功能；智能大楼机组附近的 DDC 控制装置通过现场总线与相应的中央管理机相连，可以显示各机组启/ 停状态，送风温、湿度、各阀门状态值；发出任一机组的启/ 停控制信号，修改送风参数设定值；任一新风机组工作出现异常时发出报警信号。</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6、配套云智能实验室安全管理系统</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（1）实验台集成无线远程电源管理系统，终端由 2.8 寸 TFT 彩色液晶显示屏和数据采集模块组成，实时显示实验台三相电流值、三相电压值、三相有功功率值、三相无功功率、功率因数、频率等电参数。</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（2）终端有两级使用权限：普通权限和高级权限</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1）普通权限：设备上电即自动进入普通权限，在该权限下任何人都可以自由查看各相电参数；但无权干预设备的运行且无权更改系统设置；</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2）高级权限：需要教师输入密码才能获取该权限级别，进入该权限级别后即可获取本电源管理系统的所有操作权利，包括拉合闸（运行或停止运行）、本地定时开关机，过欠压，过流以及余额不足报</w:t>
            </w:r>
            <w:r w:rsidRPr="00422DE3">
              <w:rPr>
                <w:rFonts w:ascii="宋体" w:hAnsi="宋体" w:cs="仿宋" w:hint="eastAsia"/>
                <w:sz w:val="24"/>
                <w:szCs w:val="24"/>
              </w:rPr>
              <w:lastRenderedPageBreak/>
              <w:t>警阈值设置及其功能使能；报警记录查看，费用管理部分的预付费功能开关，电量充值和剩余电量清零等操作；并且可以更改登录密码，系统对时模式设置，配网触发模式选择等；</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（3）采用稳定可靠的互联网连接：使用全球化开发平台，连接可靠性强，网络数据延迟小。</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（4）支持终端设备与 APP 紧密结合，通过手机或其他智能移动终端系统监控查询学生实验台的电源开关状态；可以单独开启关闭学生实验台电源；全部开启或全部关闭实验台电源功能；定时预约实验台电源开启关闭功能（云定时）。</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（5）支持终端设备与云端联动，在联网状态(显示绿色 WIFI 标志)，教师通过手机 APP，可远程实时高速读取实训台的电流、电压值、功率因数等参数；实时显示设备使用功率和历史曲线，实时监控设备的运行状态、故障预警和异常报警；设备的电参数和运行状态会实时的映射到智能移动终端；</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（6）远程设置实验台保护电压和电流，当输入电压或者电流超过保护电压值或者保护电流值自动切断实验台电源保护设备，并推送信息到教师控制端。在终端上更改系统设置也会即时的反馈到云端，并显示在 APP 上；在 APP 上的操作权限同高级权限一样可实现对设备的完全控制；</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（7）支持预付费功能，在 APP 端，用户对产品具有完全的操作权，可以给电表设备进行电量充值，剩余电量为 0.00kWh 时自动拉闸断电；带有余额不足提醒功能，余额不足时自动上报到云端，APP 也会立即显示并记录该事件以提示用户及时进行电量充值；（预付费功能和余额不足报警功能也以被关闭）</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（8）APP 可以显示总有功电量和历史小时电量/日电量/月电量/年电量统计记录；</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（9）支持设备分享功能，通过 APP 可以把设备分享给其他成员，方便协同管理，如果不想分享给其他成员也可以直接解除分享；初次添加设备的用户为设备所有者，对设备分享与否具有绝对掌控权；</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装置支持以下实训内容：</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1、楼宇四管制带加湿无回风机空调系统的实训</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(1)送风机的运行监控</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(2)送风机的压差监视与作用</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(3)送风的故障监视</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(4)新风温的监控与新风阀的关系变化</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(5)室风湿变与室内湿度的送系变化与调节</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(6)冷热水阀与温湿度的监控与调节</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2、楼宇二管制带加湿带回风机空调系统的实训</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(1)监视送风机机的工作状态，确定是处于＂运行＂或是＂停止＂；（2）过滤网的监测：用微差开关即可监视新风过滤器两则的压差，以了解过滤器是否要求清洗﹑更换。</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(3)送风温度监控：由送风通道的温度传感器实测送风温度，通过调节冷水阀开度， 使送风温度控制在设定的范围内，从而使室内的温度保持相对恒定。</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lastRenderedPageBreak/>
              <w:t>(4)送风湿度、回风温湿度监视：实时监视送风湿度和回风温湿度信号的变化。</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(5)分析空调机系统中各类输入输出点的信号类型，完成空调系统实训模块</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I/O 信号与直接数字控制器的硬件连接，并绘制出硬件连接图。</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(6)打开实训装置电源，开启装置中的计算机，启动 DDC 编程软件。</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(7)根据监控原理，并按照硬件连接图，使用编程软件完成空调机监控程序的编写。</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(8)检查软件中硬件点分配是否与实际硬件连接图是否一致，请在软件中修改点的分配。</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(9）将已仿真成功的空调机监控程序下载到直接数字控制器。</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(10)用万用表等测试各类信号的硬件是否正确。</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(11)实测送风和回风湿度信号的变化情况。</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(12)确定风机状态，如风机处于“运行”状态，调节送风温度电位器，改变</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送风温度</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(13)模拟传感器输入信号，观察并记录冷水阀的开度变化情况。</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(14)确定风机状态，如风机处于“停止”状态，调节送风温度电位器，改变</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送风温度</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(15)模拟传感器输入信号，观察并记录冷水阀的开度变化情况。</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(16)将过滤网压差模拟开关拨向“故障”，观察并记录冷水阀的开度变化。</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(17)调节送风和回风湿度电位器，改变送风和回风湿度模拟传感器输出信号，观察 DDC 控制器同各元器件之间的接线操作实训、故障的设置与排除等实训操作。</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3、空调监控系统实训三（楼宇带加湿新风空调系统实训）</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(1)送风温度监控：由送风通道的温度传感器实测送风温度，通过调节冷水阀开度， 使送风温度控制在设定的范围内，从而使室内的温度保持相对恒定。</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(2)送风湿度、实时监视送风湿度湿度信号的变化。分析空调机系统中各类输入输出点的信号类型，完成空调系统实训模块 I/O 信号与控制器的联接。</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(3)直接数字控制器的硬件连接，并绘制出硬件连接图。</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(4)防冻开关的应用与监视。</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(5)新风阀的调节，加小湿阀的调节与变化。</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(6)系统的手自动监控与故障监控。</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4、空调监控系统实训四（楼宇无加湿新风空调系统实训）</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(1)送风机的运行监控</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(2)送风机的压差监控与作用</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(3)送风的故障与监视</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(4)防冻开关的作用与监视</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lastRenderedPageBreak/>
              <w:t>(5)送风的温度调节与监控</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(6)冷热水阀的控制与温度间的变化。</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(7)新风阀与送风温度的调节关系与监控。</w:t>
            </w:r>
          </w:p>
        </w:tc>
        <w:tc>
          <w:tcPr>
            <w:tcW w:w="992"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lastRenderedPageBreak/>
              <w:t>北京威成亚实验室设备有限公司</w:t>
            </w:r>
          </w:p>
        </w:tc>
        <w:tc>
          <w:tcPr>
            <w:tcW w:w="851"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t>中国</w:t>
            </w:r>
          </w:p>
        </w:tc>
      </w:tr>
      <w:tr w:rsidR="007B21F4" w:rsidRPr="00422DE3" w:rsidTr="0058136E">
        <w:trPr>
          <w:trHeight w:val="680"/>
        </w:trPr>
        <w:tc>
          <w:tcPr>
            <w:tcW w:w="534" w:type="dxa"/>
            <w:vAlign w:val="center"/>
          </w:tcPr>
          <w:p w:rsidR="007B21F4" w:rsidRPr="00422DE3" w:rsidRDefault="007B21F4" w:rsidP="0058136E">
            <w:pPr>
              <w:rPr>
                <w:rFonts w:ascii="宋体" w:hAnsi="宋体"/>
                <w:sz w:val="24"/>
                <w:szCs w:val="24"/>
              </w:rPr>
            </w:pPr>
            <w:r w:rsidRPr="00422DE3">
              <w:rPr>
                <w:rFonts w:ascii="宋体" w:hAnsi="宋体" w:hint="eastAsia"/>
                <w:sz w:val="24"/>
                <w:szCs w:val="24"/>
              </w:rPr>
              <w:lastRenderedPageBreak/>
              <w:t>21</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BIM绿色建筑模拟分析软件</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绿斯维尔 2023版</w:t>
            </w:r>
          </w:p>
        </w:tc>
        <w:tc>
          <w:tcPr>
            <w:tcW w:w="10773" w:type="dxa"/>
            <w:vAlign w:val="center"/>
          </w:tcPr>
          <w:p w:rsidR="007B21F4" w:rsidRPr="00422DE3" w:rsidRDefault="007B21F4" w:rsidP="0058136E">
            <w:pPr>
              <w:rPr>
                <w:rFonts w:ascii="宋体" w:hAnsi="宋体" w:cs="仿宋"/>
                <w:sz w:val="24"/>
                <w:szCs w:val="24"/>
              </w:rPr>
            </w:pPr>
            <w:r w:rsidRPr="00422DE3">
              <w:rPr>
                <w:rFonts w:ascii="宋体" w:hAnsi="宋体" w:cs="仿宋" w:hint="eastAsia"/>
                <w:sz w:val="24"/>
                <w:szCs w:val="24"/>
              </w:rPr>
              <w:t>该实验装置能满足《建环专业 CAD 及 BIM 技术》课程上机操作平台需求。</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一．软件技术：</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（一）节能设计软件：</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1、支持双平台——AutoCAD 和 Revit，运用“一模多算”技术，节能计算模型与绿色建筑物理环境模拟软件实现模型共享；</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2、支持导入 Revit、 Sketch UP、Rhino 等创建的异形模型，提供 GBXML 接</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口；</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3、支持严寒和寒冷地区、温和地区居住建筑节能设计标准支持，及部分省市标准的更新；</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4、软件提供丰富的热桥节点库，支持自绘节点，可通过参数驱动快速编辑创建新节点；</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5、提供格式丰富的节能报审文件，以满足报审要求；</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6、支持《民用建筑热工设计规范》、《严寒及寒冷地区居住建筑节能设计标准》、</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《夏热冬暖地区居住建筑节能设计标准》、《夏热冬冷地区居住建筑节能设计标准》、《温和地区居住建筑节能设计标准》等国标，支持全国各地标准、规定；</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7、支持环境遮阳计算。天窗支持设置遮阳、中空窗支持内置活动百叶窗，满足后续碳排放相关计算；</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8、可输出专业结露验算报告、隔热计算报告和防潮验算报告；</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9、提供有【门窗整理】命令，采用表格模型表互动的方式快速检查、整理、</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编辑 模型中的门窗尺寸；</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10、考虑周边建筑物、构筑物及建筑自身的遮挡作用；</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（二）能耗计算：</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1、支持《绿色建筑评价标准》（GB/T 50378-2019）和《建筑能效标识技术标准》（JGJ/T 288-2012）；</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2、支持分析设计建筑和比对建筑的全年动态负荷，支持全年 8760 小时理想控温和实际供冷期供暖期两类情况。逐时、逐日、逐月、全年的结果详细到每个房间，并给出图表及曲线显示；</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3、提供有 GBXML 接口和 eQuest 接口，扩大应用范围；</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4、支持解析建筑全年供冷供热需求的来源，即将全年耗热/耗冷量分为围护</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结构传热、太阳辐射得热、室内发热、新风负荷四类来源，并给出具体数据</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供分析节能潜力；</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完整地支持主流空调系统如风机盘管、全空气、多联机，集中采暖等系统的设置，并支持系统的组合计算，结果包括完整的冷热源能耗、输配水泵能耗、室内末端能耗及风机系统能耗。并支持新风热回收、水泵变频等节能技术的设置和计算；</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lastRenderedPageBreak/>
              <w:t>6、支持包括电梯动力、生活热水、太阳能利用、建筑照明、插座设备、机械排风以及采暖空调的建筑总能耗，统计口径支持电耗、一次能源和标煤三种计量单位；</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7、自动输出绿色建筑评价标准所需的《节能率报告书》，以及《能效标识测评报告书》和《建筑全能耗报告书》；</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8、支持气象参数选择功能，可选择《中国建筑热环境分析数据集》、《建筑节能气象参数标准》等标准，并可查看详细数据。</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9、支持任意空调系统的新排风热回收，支持设定启动条件、回收效率，以及回收设备电机的运行功率，并计算出逐时回收量。</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（三）暖通负荷：</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1、产品构建于 AutoCAD 平台，能与节能设计共享数据模型，支持一模多算。</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2、热工参数基于图形模型，不需要逐条编辑；</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3、分析结果可视化，能提供数据图、数据表，支持三维渲染模型观察逐项负荷；</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4、支持基于图形模型的建筑冷热设计负荷计算与全年逐时负荷模拟，全局设置与局部设置结合，实现高效的前处理设置；</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5、支持全年理想负荷动态模拟，基于 DOE2 内核，模拟全年逐时动态负荷，</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逐时结果需精确到房间；</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6、提供丰富的气象数据，典型气象年数据可选，如《中国建筑热环境分析专用气象数据集》、《建筑节能气象参数标准》（JGJ/T 346-2014） 等，并应支持导入自有气象文件；</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（四）住区热环境：</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1、软件构建于 AutoCAD 平台，支持《城市居住区热环境设计标准》的各强制性条款、规定性指标与评价性指标的计算和输出，支持一模多算，支持日照总图模型的直接读取；</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2、支持《绿色建筑评价标准》中与室外热环境相关条文的模拟和计算，包括热岛强度分析，活动场地遮阴、车道和屋顶遮阴及太阳辐射反射等，并输出相关报告书；</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3、支持《绿色建筑评价标准》中关于绿容率和降低热岛强度措施计算遮阴率，并输出计算书；</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4、针对不满足标准要求的指标，需可实现针对性地调整设计，快速优化热岛设计和计算；</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5、软件需包含全国各个城市的典型气象数据；</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6、平均热岛强度计算分析过程中，要求展示相关的计算指标，并提供快速的</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调整设计工具；</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7、软件提供平均热岛强度、湿球黑球温度、平均迎风面积比、活动场地遮阳</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覆盖率、降低热岛强度措施计算遮阴率等指标的计算和输出；</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8、支持输出基于规定指标法和性能指标法两种报告书。</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（五）室内热舒适软件：</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lastRenderedPageBreak/>
              <w:t>1、支持《健康建筑评价标准》APMV 计算，并可以生成 AMPV 达标比例报告书；</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2、自然通风/复合通风的室内温度计算要求计算每个房间的全年 8760 小时逐时温度，并在报告书中展示；</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3、依据室外气象参数、围护结构参数、以及房间内扰参数（人员密度、照明及 不可设置结构参数，房间内扰参数和自然通风换气次数，结果仅与室外设备功率、可自定义时间表）、自然通风换气次数进行计算，计算结果受各个参数的影响；</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4、支持 CFD 算法，可直接调用节能软件围护结构热工系数、室内热源位置模拟真实的室内热环境分布；</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5、提供有常见风口模型库，支持风口布置、风口参数设置，风口模型和参数一气呵成，形象直观；</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6、自动输出绿色建筑评价标准对标所需的报告书和计算书；</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7、输出空调工况下的流线图、风速矢量图、温度分布图、PMV-PPD 的分布图、局部指标 LPD 的分布图；</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8、可以查看各个房间全年逐时计算结果（包括室内温度、室外温度、室内热舒适温度范围），可输出折线图及支持数据输出到 Excel 表中。</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（六）建筑碳排放软件：</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1、软件构建于 AutoCAD 平台，依据《建筑碳排放计算标准》开发，主要针对各类民用建筑及工业建筑进行生命全周期的碳排放计算分析。</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2、可以直接使用绿建、节能设计和模型成果，一模多算，快速计算项目碳排放量与减排量，可再生能源计算可与日照分析软件联动，自动读取太阳能利用结果；</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3、支持建筑建材的生产和运输阶段碳排放计算，有典型的材料库和相应的计算因子参数：内置居建、办公、商业、酒店、教育、工业等 8 种建筑类型的面积指标，内置近 400 多种常用建材的碳排因子，内置装配式构件碳排因子，建材界面有单位质量的设置，清楚展示了建材用量不同在单位之间的转换关系；</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4、支持广联达、斯维尔等常用预算软件的接口，可直接导入材料清单；</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5、支持建筑运行阶段的供冷、供暖、照明、通风、生活热水等能耗计算；</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6、软件具备典型年模拟计算功能，可选择设定常见供冷供暖空调系统设备参数，可设定房间参数、照明功率密度并统计年照明能耗；</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7、具备计算生活热水、电梯动力能耗功能，需具备可再生能源如风能、太阳能发电量功能，具备计算绿地碳汇的功能；</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8、软件内置有关数据将建筑年运行能耗转换为碳排放量，需具备输出完整的建筑全生命周期碳排放计算书功能，并可输出施工图碳排放专篇；</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9、支持建筑全年逐时负荷分析，中央冷热源负责区域全年逐时负荷图表，负荷分项：围护结构传热、</w:t>
            </w:r>
            <w:r w:rsidRPr="00422DE3">
              <w:rPr>
                <w:rFonts w:ascii="宋体" w:hAnsi="宋体" w:cs="仿宋" w:hint="eastAsia"/>
                <w:sz w:val="24"/>
                <w:szCs w:val="24"/>
              </w:rPr>
              <w:lastRenderedPageBreak/>
              <w:t>太阳辐射得热、新风换气、室内发热，负荷排序、</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统计各个负荷区间段运行时长，提供集中冷热源不满足时数。</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11、可以将 dwg 中的斯维尔表格对象输出到 word 或 excel，也可以将 word、excel 中的表格导入 dwg，实现与 office 交互。</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（七）建筑通风软件：</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1、软件构建于 AutoCAD 平台，集成建模、网格划分、流场分析和自动编制报告等功能，满足《绿色建筑评价标准》中室内外风环境各项指标输出的要求；</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2、支持风场静态及动态流线图；</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3、支持室内机械通风计算，考虑到计算精度和真实通风效果模拟需求，软件支持特定类型的风口模型创建和自定义风口形状与参数设定，风口需支持散流器、旋流器等构造的设置；</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4、软件可实现室外风场和室内风场的分步接力计算与内外联立计算，室外风场计算获取建筑表面风压可直接提取到单体门窗上，接着进行室内通风计算；</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5、软件支持多核并行计算；软件需支持自动划分计算网格并计算，提供包括风速场、风压场、矢量图、流线图在内的各种表现形式的结果；</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6、支持《民用建筑供暖通风与空气调节设计规范》（GB50736-2012）、《建筑节能气象参数标准》（JGJ/T 346-2014）和《中国建筑热环境分析专用气象数据集》；</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7、支持绿化带建模和阻力计算，树木模型真实，能设置阻力系数，并反映树木对风环境影响；</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8、计算结果展示可自动生成流线图（直观展示室内气流运行状况）、矢量图、云图，直观展示风场流线，且生成气流发展过程的动画；</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9、支持通过单体链接功能，直接利用单体图纸形成建筑群，支持一次计算多栋单体建筑室外通风，并可实现各单体建筑室内通风计算边界条件的自动提取；</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10、支持生成单独的换气次数报告书，通过多区域网络法快速高效一次计算</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整栋建筑的换气次数；</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（八）建筑设计：</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1、软件构建于 AutoCAD 平台，采用自定义对象核心技术，把建筑构件作为基本设计单元，用多视图技术实现二维图形与三维模型同步一体；</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2、设计成果可直接用于绿色建筑室内外风光热声的环境分析；</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3、提供有用自定义剖面对象绘图剖面图；</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4、提供专业的总图模块，满足建筑师绘制建筑总平面图的需求；</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5、提供有门窗系列解决方案，包括智能插入、门窗整理、门窗调位和门窗收藏；</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6、支持文字和表格的快速编辑，包括在位编辑、微型框编辑、文字模板和变量等；</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7、按国家标准自动统计各种房产面积指标并生成表格；</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lastRenderedPageBreak/>
              <w:t>8、图框支持定制，并支持自动提取生成图纸目录；</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9、绿色免安装，即插即用，不产生垃圾文件</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二．硬件技术：</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我司提供的品牌型号：联想 ThinkStation P360；噢易 OSS 系统 V8</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1.主频 I9-12900K，3.2GHz，核心数 16C，线程：24 线程；</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2.内存：32G DDR5 4800MHz NECC，4 插槽，最大 128GB；</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3.主板：W680 芯片组；</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4.硬盘容量：M.2 256GB PCIe 固态硬盘+2TB 7200RPM 机械硬盘；</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5.显卡：T400 4G 显卡</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6.接口：8 个 USB 接口，4 个 USB3.2 接口、1 个 TYPE-C 接口</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7.扩展槽：4 个插槽，其中 1 个 PCIe 3.0x16 插槽， 2 个 PCIe3.0 x4，1 个</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PCIe 3.0*×16（4 倍速）， 2 个 M.2 2280 SSD 插槽，1 M.2 2230 PCIe 3 x1；</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8.网卡：主板集成 100/1000M 自适应</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9.键盘+鼠标：原厂防水键盘、抗菌鼠标；；</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10.电源：750W 能效高达 92%电源；</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11.机箱：塔式标准机箱 17L；</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12、安全特性：BIOS 底层支持 USB 智能屏蔽技术，仅识别 USB 键盘、鼠标，无法识别 USB 读取设备，有效防止数据泄露；</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13、支持 MBR 分区系统和 GPT 分区系统混合安装,可支持 60 个以上的不同操作系统；</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14、支持 SSD 硬盘和机械硬盘双硬盘下的数据保护和系统同传；</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15、提供有权限管理，可分配不同的管理员管理不同的操作系统，实现分权</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管理</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三、为保证平台数据信息安全正常运行，我司提供配套安全软件 1 套，安全软件如下：我司提供的品牌型号：深信服终端安全管理系统 V3.0</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1、产品可以纯软件交付，包含管理控制中心软件及终端客户端软件，其中管理控制中心可云化部署；</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2、支持全网风险展示，包括但不限于未处理的勒索病毒数量、暴力破解数量、WebShell 后门数量、高危漏洞及其各自影响的终端数量。</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3、提供勒索病毒整体防护体系入口，直观展示最近七天勒索病毒防护效果，</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包括已处置的勒索病毒数量、已阻止的勒索病毒行为次数、已阻止的未知进</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程操作次数、已阻止的暴力破解攻击次数。</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4、杀毒软件支持基于人工智能的安全智能检测引擎，能够有效检测多种类型的恶意软件，通过国家认可的第三方检测机构检测，并且误报率为 0%。</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lastRenderedPageBreak/>
              <w:t>5、支持终端客户端软件的启用禁用，统一重启和卸载客户端软件。</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6、支持安全策略一体化配置，通过单一策略即可实现不同安全功能的配置，</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包括：终端病毒查杀的文件扫描配置、文件实时监控的参数配置、WebShell</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检测和威胁处置方式、暴力破解的威胁处置方式和 Windows 白名单信任目录。</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7、支持全网视角的终端资产统一清点，清点信息包括操作系统、应用软件、</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监听端口和主机账户，其中操作系统、应用软件和监听端口支持从资产和终</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端两个视角进行统计和展示。</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8、支持展示终端检测到的 WebShell 事件及事件详情，包括：恶意文件名称，威胁等级，受感染的文件，发现时间，检测引擎，文件类型，文件名，文件Hash 值，文件大小，文件创建时间；可配置 WebShell 实时扫描，一旦发现WebShell 文件，可自动隔离或仅上报不隔离。</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9、具备基于本地缓存信誉检测与全网信誉检测，构建企业全网信誉库的检测引擎，做到企业内网一台威胁，全网感知并进行针对性查杀，支持处置病毒时选择是否在其它终端上同步处置有效提升查杀效率，减少终端资源开销。</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10、支持对 zip， rar， jar， cab， 7z 等常见压缩文件的扫描检测，支持压缩文件层级进行策略配置，最大可配置检查 10 层压缩文件。</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11、支持 agent 安装目录的文件保护，可以保护 agent 目录和文件实时监控驱动文件，可以保护 agent 的服务/进程/文件不被恶意删除，以免影响正常功能，导致用户的终端受到病毒入侵。</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12、具备有基于人工智能的检测引擎，支持无特征检测技术，有效应对恶意</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代码及其变种。</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13、基于勒索病毒攻击过程，建立多维度立体防护机制，提供事前入侵防御- 事中反加密-事后检测响应的完整防护体系，展示勒索病毒处置情况，对勒索病毒及变种实现专门有效防御。</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14、支持展示全球热点风险事件在网内终端的爆发情况，及时了解、处置网</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内终端的热点风险事件，并显示影响终端数量。</w:t>
            </w:r>
          </w:p>
        </w:tc>
        <w:tc>
          <w:tcPr>
            <w:tcW w:w="992"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lastRenderedPageBreak/>
              <w:t>北京绿建软件股份有限公司</w:t>
            </w:r>
          </w:p>
        </w:tc>
        <w:tc>
          <w:tcPr>
            <w:tcW w:w="851"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t>中国</w:t>
            </w:r>
          </w:p>
        </w:tc>
      </w:tr>
      <w:tr w:rsidR="007B21F4" w:rsidRPr="00422DE3" w:rsidTr="0058136E">
        <w:trPr>
          <w:trHeight w:val="680"/>
        </w:trPr>
        <w:tc>
          <w:tcPr>
            <w:tcW w:w="534" w:type="dxa"/>
            <w:vAlign w:val="center"/>
          </w:tcPr>
          <w:p w:rsidR="007B21F4" w:rsidRPr="00422DE3" w:rsidRDefault="007B21F4" w:rsidP="0058136E">
            <w:pPr>
              <w:rPr>
                <w:rFonts w:ascii="宋体" w:hAnsi="宋体"/>
                <w:sz w:val="24"/>
                <w:szCs w:val="24"/>
              </w:rPr>
            </w:pPr>
            <w:r w:rsidRPr="00422DE3">
              <w:rPr>
                <w:rFonts w:ascii="宋体" w:hAnsi="宋体" w:hint="eastAsia"/>
                <w:sz w:val="24"/>
                <w:szCs w:val="24"/>
              </w:rPr>
              <w:lastRenderedPageBreak/>
              <w:t>22</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便携式自动气象站</w:t>
            </w:r>
          </w:p>
        </w:tc>
        <w:tc>
          <w:tcPr>
            <w:tcW w:w="992" w:type="dxa"/>
            <w:vAlign w:val="center"/>
          </w:tcPr>
          <w:p w:rsidR="007B21F4" w:rsidRPr="00422DE3" w:rsidRDefault="007B21F4" w:rsidP="0058136E">
            <w:pPr>
              <w:jc w:val="center"/>
              <w:rPr>
                <w:rFonts w:ascii="宋体" w:hAnsi="宋体" w:cs="宋体"/>
                <w:kern w:val="0"/>
                <w:sz w:val="24"/>
              </w:rPr>
            </w:pPr>
            <w:r w:rsidRPr="00422DE3">
              <w:rPr>
                <w:rFonts w:ascii="宋体" w:hAnsi="宋体" w:cs="宋体" w:hint="eastAsia"/>
                <w:kern w:val="0"/>
                <w:sz w:val="24"/>
              </w:rPr>
              <w:t>万象WX-CSQX</w:t>
            </w:r>
          </w:p>
        </w:tc>
        <w:tc>
          <w:tcPr>
            <w:tcW w:w="10773" w:type="dxa"/>
            <w:vAlign w:val="center"/>
          </w:tcPr>
          <w:p w:rsidR="007B21F4" w:rsidRPr="00422DE3" w:rsidRDefault="007B21F4" w:rsidP="0058136E">
            <w:pPr>
              <w:rPr>
                <w:rFonts w:ascii="宋体" w:hAnsi="宋体" w:cs="仿宋"/>
                <w:sz w:val="24"/>
                <w:szCs w:val="24"/>
              </w:rPr>
            </w:pPr>
            <w:r w:rsidRPr="00422DE3">
              <w:rPr>
                <w:rFonts w:ascii="宋体" w:hAnsi="宋体" w:cs="仿宋" w:hint="eastAsia"/>
                <w:sz w:val="24"/>
                <w:szCs w:val="24"/>
              </w:rPr>
              <w:t>本实验装置满足《建筑环境测试技术》课程室外气象参数测定。</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一．整体：</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1.我司提供的设备具备的监测指标：风向、风速、雨量、气温、相对湿度、</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气压、太阳辐射、土壤温度、土壤湿度等九个气象要素，进行全天候 24 小时不间断现场实时监测。</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2.便携式自动气象站设备具有取得计量认证合格证书的检测机构出具的检测</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3.为便于携带、安装和动态调整位置，设备采用小型化、一体化设计；</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4.用独特的模块化组合结构设计，所有监测传感器可替换,配备有专业户外防护箱及安装支架立杆，产品符合 IP67 防护等级</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5.设备具有抗电磁干扰功能。</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lastRenderedPageBreak/>
              <w:t>6.绝缘电阻：使用交流电源时，设备的电源相、中联线对地的绝缘电阻应不</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小于 20MΩ；</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7.绝缘强度：使用交流电源时，设备电源相、中联线对地的绝缘强度，应能</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承受交流电压 1.5kV、50Hz 泄露电流 5mA，历时 1min 实验，无飞弧和击穿现象；</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8.校准功能：具有远程校准功能（通过远程终端实现自动校准）、断网数据续传功能；</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9.传感器要求：风向、风速、雨量、气温、相对湿度、气压、太阳辐射、土</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壤温度、土壤湿度等监测需采用独立传感器</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二．具体技术参数：</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1.总体性能：采用嵌入式、模块化结构设计，体积小，性能可靠</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2.RS485、RS232、4G、RJ45 信号输出端口</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3.监测时间：支持 24 小时不间断监测</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4.支持本地存储本地 SD 卡存储，数据存储 6 个月以上。</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5.通讯传输：数据传输 4G 模块、GPS 定位模块和主板设计为一体，可以用于高效的数据采集、存放回放和分析。具有简单易用、直观的操作界面，可以极大缩短实验时间，拥有更高的性能采用 4G/5G 网络通讯技术，通过运营商提供无线基站接入互联网进行数据上传，并对数据进行加密传输，保证安全、稳定、快捷；数据传输符合国家环保总局颁发的对外通信标准,212 协议</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6.有设定阀值报警功能</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7.数据采集：(1)多通道数据采集接口，3 路 232 和 3 路 485 接口，支持 MODBUS协议，超标报警推送、超标告警查询、全天候 24 实时在线监测，可集成多种传感器探头</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(2)支持远程登录、自动重启远程升级、远程更新设备软件；</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(3)支持插入 U 盘自动升级软件程序功能</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(4)具备断电保护功能；</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(5)具备 GPS 定位功能，实时定位设备所处地理位置；</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(6)可扩展性：可扩展添加噪声，PM2.5/PM10，臭氧检测指标等参数。</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8.信息化管理平台要求：整合地理信息系统和环境专题数据基础上的环境综</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合管理体系，在环境业务管理中可实现对污染源、环境质量、在线监测、视</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频监控等信息通过地图的空间展示、预警、信息发布，将传统的静态记录以</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多样化的地图形式展现给师生，可实现数据可视化。通过直接对地图要素进</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行查询,可以获得环境监测点位、各项参数实时数据、现场视频监控等信息，</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对各种环境数据进行综合的统计并分析以及采用直观的丰富多样的表现方式进行展示，它使环境主管部门对各种环境要素的管理变得直观、简单和轻松。</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9.防护箱防护等级 IP67；</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lastRenderedPageBreak/>
              <w:t>（1）结构：设备采用外罩设计方案，能有效的防止夏天太阳直射带来的高温和雨天防雨；</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（2）防雷：具备 LN 间 0.5KV，IN 对地间 1KV 以上防浪涌能力；</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（3）抗于扰：具备射频射抗扰度 80-1000Mhz，场强度 3V/M 强度；</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（4）静电放电抗度：具备接触放电正负 4Kv:空气放电 4Kv 以上静 电防护能力；保护能力：可防止结露、静电，雷电感应、极板短路等因素导 致的不良影响或损坏，通过可靠的接地及安装避雷针措施保证 系统具备防雷击能力，保证设备在野外环境下能可靠稳定运行 ，具备防尘、防雨、防雷电等保护功能。</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10.监测指标：</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10.1 风向：</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量程 0～45m/s</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精度：±（0.3±0.03V）m/s</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分辨率 0.1m/s</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10.2 风速：</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量程 0～360º</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精度：±3°</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分辨率 1°</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10.3 雨量：</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量程 0-999.9mm/min</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精度：±4%</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分辨率 0.2mm/min</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10.4 气温：</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量程-50～+100℃</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精度：±0.5℃</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分辨率 0.1℃</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10.5 相对湿度：</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量程 0～100%RH</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精度±5%</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分辨率 0.1%RH</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10.6 气压：</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量程 500～1100hPa</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精度±0.3hPa</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分辨率 0.1hPa</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lastRenderedPageBreak/>
              <w:t>10.7 太阳辐射：</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量程 0～2000W/m2</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精度±5%</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分辨率 1W/m2</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10.8 土壤温度：</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量程-50～+80℃</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精度：±0.5℃</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分辨率 0.1℃</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10.9 土壤湿度：</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量程 0～100%</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精度：±3%</w:t>
            </w:r>
          </w:p>
          <w:p w:rsidR="007B21F4" w:rsidRPr="00422DE3" w:rsidRDefault="007B21F4" w:rsidP="0058136E">
            <w:pPr>
              <w:rPr>
                <w:rFonts w:ascii="宋体" w:hAnsi="宋体" w:cs="仿宋"/>
                <w:sz w:val="24"/>
                <w:szCs w:val="24"/>
              </w:rPr>
            </w:pPr>
            <w:r w:rsidRPr="00422DE3">
              <w:rPr>
                <w:rFonts w:ascii="宋体" w:hAnsi="宋体" w:cs="仿宋" w:hint="eastAsia"/>
                <w:sz w:val="24"/>
                <w:szCs w:val="24"/>
              </w:rPr>
              <w:t>分辨率 0.1%</w:t>
            </w:r>
          </w:p>
        </w:tc>
        <w:tc>
          <w:tcPr>
            <w:tcW w:w="992"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lastRenderedPageBreak/>
              <w:t>山东万象环境科技有限公司</w:t>
            </w:r>
          </w:p>
        </w:tc>
        <w:tc>
          <w:tcPr>
            <w:tcW w:w="851" w:type="dxa"/>
            <w:vAlign w:val="center"/>
          </w:tcPr>
          <w:p w:rsidR="007B21F4" w:rsidRPr="00422DE3" w:rsidRDefault="007B21F4" w:rsidP="0058136E">
            <w:pPr>
              <w:pStyle w:val="a5"/>
              <w:spacing w:before="10"/>
              <w:jc w:val="center"/>
              <w:rPr>
                <w:rFonts w:ascii="宋体" w:hAnsi="宋体"/>
                <w:sz w:val="24"/>
              </w:rPr>
            </w:pPr>
            <w:r w:rsidRPr="00422DE3">
              <w:rPr>
                <w:rFonts w:ascii="宋体" w:hAnsi="宋体" w:hint="eastAsia"/>
                <w:sz w:val="24"/>
              </w:rPr>
              <w:t>中国</w:t>
            </w:r>
          </w:p>
        </w:tc>
      </w:tr>
    </w:tbl>
    <w:p w:rsidR="007B21F4" w:rsidRPr="00422DE3" w:rsidRDefault="007B21F4" w:rsidP="007B21F4">
      <w:pPr>
        <w:pStyle w:val="2"/>
        <w:ind w:firstLine="400"/>
        <w:rPr>
          <w:rFonts w:ascii="宋体" w:hAnsi="宋体"/>
        </w:rPr>
        <w:sectPr w:rsidR="007B21F4" w:rsidRPr="00422DE3" w:rsidSect="007B21F4">
          <w:pgSz w:w="16838" w:h="11906" w:orient="landscape"/>
          <w:pgMar w:top="720" w:right="720" w:bottom="720" w:left="720" w:header="851" w:footer="992" w:gutter="0"/>
          <w:cols w:space="720"/>
          <w:docGrid w:type="lines" w:linePitch="319"/>
        </w:sectPr>
      </w:pPr>
    </w:p>
    <w:p w:rsidR="007B21F4" w:rsidRPr="00422DE3" w:rsidRDefault="007B21F4" w:rsidP="007B21F4">
      <w:pPr>
        <w:jc w:val="left"/>
        <w:rPr>
          <w:rFonts w:ascii="宋体" w:hAnsi="宋体"/>
          <w:b/>
          <w:sz w:val="28"/>
          <w:szCs w:val="28"/>
        </w:rPr>
      </w:pPr>
      <w:r w:rsidRPr="00422DE3">
        <w:rPr>
          <w:rFonts w:ascii="宋体" w:hAnsi="宋体"/>
          <w:b/>
          <w:sz w:val="28"/>
          <w:szCs w:val="28"/>
        </w:rPr>
        <w:lastRenderedPageBreak/>
        <w:t xml:space="preserve">附件（2）：售后服务计划 </w:t>
      </w:r>
    </w:p>
    <w:p w:rsidR="007B21F4" w:rsidRPr="00422DE3" w:rsidRDefault="007B21F4" w:rsidP="007B21F4">
      <w:pPr>
        <w:spacing w:line="360" w:lineRule="auto"/>
        <w:ind w:firstLineChars="200" w:firstLine="480"/>
        <w:jc w:val="left"/>
        <w:rPr>
          <w:rFonts w:ascii="宋体" w:hAnsi="宋体"/>
          <w:sz w:val="24"/>
          <w:szCs w:val="24"/>
        </w:rPr>
      </w:pPr>
      <w:r w:rsidRPr="00422DE3">
        <w:rPr>
          <w:rFonts w:ascii="宋体" w:hAnsi="宋体" w:hint="eastAsia"/>
          <w:sz w:val="24"/>
          <w:szCs w:val="24"/>
        </w:rPr>
        <w:t>1.</w:t>
      </w:r>
      <w:r w:rsidRPr="00422DE3">
        <w:rPr>
          <w:rFonts w:ascii="宋体" w:hAnsi="宋体"/>
          <w:sz w:val="24"/>
          <w:szCs w:val="24"/>
        </w:rPr>
        <w:t>质量保证：我司保证所提供货物是</w:t>
      </w:r>
      <w:r w:rsidRPr="00422DE3">
        <w:rPr>
          <w:rFonts w:ascii="宋体" w:hAnsi="宋体" w:hint="eastAsia"/>
          <w:sz w:val="24"/>
          <w:szCs w:val="24"/>
        </w:rPr>
        <w:t>合格</w:t>
      </w:r>
      <w:r w:rsidRPr="00422DE3">
        <w:rPr>
          <w:rFonts w:ascii="宋体" w:hAnsi="宋体"/>
          <w:sz w:val="24"/>
          <w:szCs w:val="24"/>
        </w:rPr>
        <w:t>的、未使用过的全新产品，且所有的配件均符</w:t>
      </w:r>
      <w:r w:rsidRPr="00422DE3">
        <w:rPr>
          <w:rFonts w:ascii="宋体" w:hAnsi="宋体" w:hint="eastAsia"/>
          <w:sz w:val="24"/>
          <w:szCs w:val="24"/>
        </w:rPr>
        <w:t>合国家质量检测标准；投标软件为正版软件，3年内免费升级，软件永久授权；硬件整机三年保修，包括键盘、鼠标、显示器等周边设备，提供下一工作日上门服务，三年7天24小时热线支持服务</w:t>
      </w:r>
    </w:p>
    <w:p w:rsidR="007B21F4" w:rsidRPr="00422DE3" w:rsidRDefault="007B21F4" w:rsidP="007B21F4">
      <w:pPr>
        <w:spacing w:line="360" w:lineRule="auto"/>
        <w:ind w:firstLineChars="200" w:firstLine="480"/>
        <w:jc w:val="left"/>
        <w:rPr>
          <w:rFonts w:ascii="宋体" w:hAnsi="宋体"/>
          <w:sz w:val="24"/>
          <w:szCs w:val="24"/>
        </w:rPr>
      </w:pPr>
      <w:r w:rsidRPr="00422DE3">
        <w:rPr>
          <w:rFonts w:ascii="宋体" w:hAnsi="宋体" w:hint="eastAsia"/>
          <w:sz w:val="24"/>
          <w:szCs w:val="24"/>
        </w:rPr>
        <w:t>2.</w:t>
      </w:r>
      <w:r w:rsidRPr="00422DE3">
        <w:rPr>
          <w:rFonts w:ascii="宋体" w:hAnsi="宋体"/>
          <w:sz w:val="24"/>
          <w:szCs w:val="24"/>
        </w:rPr>
        <w:t>安装调试：在仪器到达用户指定地点7日前，我方将以电话或传真的形式通知用户，并派专业人员到安装现场进行详细的考察。仪器到达用户指定地点后，我方派专业技术人员和厂家的工程师共同对所有设备进行免费的安装、调试，直至设备正常运行。</w:t>
      </w:r>
      <w:r w:rsidRPr="00422DE3">
        <w:rPr>
          <w:rFonts w:ascii="宋体" w:hAnsi="宋体" w:hint="eastAsia"/>
          <w:sz w:val="24"/>
          <w:szCs w:val="24"/>
        </w:rPr>
        <w:t>供方负责对设备免费进行安装调试，并使其投入正常运行。</w:t>
      </w:r>
      <w:r w:rsidRPr="00422DE3">
        <w:rPr>
          <w:rFonts w:ascii="宋体" w:hAnsi="宋体"/>
          <w:sz w:val="24"/>
          <w:szCs w:val="24"/>
        </w:rPr>
        <w:t>安装调试过程中所需的试剂、恒压电源、地线、零线</w:t>
      </w:r>
      <w:r w:rsidRPr="00422DE3">
        <w:rPr>
          <w:rFonts w:ascii="宋体" w:hAnsi="宋体" w:hint="eastAsia"/>
          <w:sz w:val="24"/>
          <w:szCs w:val="24"/>
        </w:rPr>
        <w:t>等</w:t>
      </w:r>
      <w:r w:rsidRPr="00422DE3">
        <w:rPr>
          <w:rFonts w:ascii="宋体" w:hAnsi="宋体"/>
          <w:sz w:val="24"/>
          <w:szCs w:val="24"/>
        </w:rPr>
        <w:t>及安装环境所需的电路、水路改造及辅助工具由供货方提供，同时承担相应费用。</w:t>
      </w:r>
    </w:p>
    <w:p w:rsidR="007B21F4" w:rsidRPr="00422DE3" w:rsidRDefault="007B21F4" w:rsidP="007B21F4">
      <w:pPr>
        <w:spacing w:line="360" w:lineRule="auto"/>
        <w:ind w:firstLineChars="200" w:firstLine="480"/>
        <w:jc w:val="left"/>
        <w:rPr>
          <w:rFonts w:ascii="宋体" w:hAnsi="宋体"/>
          <w:sz w:val="24"/>
          <w:szCs w:val="24"/>
        </w:rPr>
      </w:pPr>
      <w:r w:rsidRPr="00422DE3">
        <w:rPr>
          <w:rFonts w:ascii="宋体" w:hAnsi="宋体"/>
          <w:sz w:val="24"/>
          <w:szCs w:val="24"/>
        </w:rPr>
        <w:t>3.验收标准：我方将和用户一起按照合同要求的技术规格、技术规范的要求对货物的质量、规格、性能、数量和重量等进行全面和详细的检验。货物检验完毕之后，在双方共同在场情况下进行设备的验收。若发现有损坏的零部件，我方将在3个工作日内进行及时更换，所产生的费用由我方承担。</w:t>
      </w:r>
    </w:p>
    <w:p w:rsidR="007B21F4" w:rsidRPr="00422DE3" w:rsidRDefault="007B21F4" w:rsidP="007B21F4">
      <w:pPr>
        <w:spacing w:line="360" w:lineRule="auto"/>
        <w:ind w:firstLineChars="200" w:firstLine="480"/>
        <w:jc w:val="left"/>
        <w:rPr>
          <w:rFonts w:ascii="宋体" w:hAnsi="宋体"/>
          <w:sz w:val="24"/>
          <w:szCs w:val="24"/>
        </w:rPr>
      </w:pPr>
      <w:r w:rsidRPr="00422DE3">
        <w:rPr>
          <w:rFonts w:ascii="宋体" w:hAnsi="宋体"/>
          <w:sz w:val="24"/>
          <w:szCs w:val="24"/>
        </w:rPr>
        <w:t>4.质保期：从最终验收完成之日起，设备质保期为</w:t>
      </w:r>
      <w:r w:rsidRPr="00422DE3">
        <w:rPr>
          <w:rFonts w:ascii="宋体" w:hAnsi="宋体" w:hint="eastAsia"/>
          <w:sz w:val="24"/>
          <w:szCs w:val="24"/>
        </w:rPr>
        <w:t>3</w:t>
      </w:r>
      <w:r w:rsidRPr="00422DE3">
        <w:rPr>
          <w:rFonts w:ascii="宋体" w:hAnsi="宋体"/>
          <w:sz w:val="24"/>
          <w:szCs w:val="24"/>
        </w:rPr>
        <w:t>年</w:t>
      </w:r>
      <w:r w:rsidRPr="00422DE3">
        <w:rPr>
          <w:rFonts w:ascii="宋体" w:hAnsi="宋体" w:hint="eastAsia"/>
          <w:sz w:val="24"/>
          <w:szCs w:val="24"/>
        </w:rPr>
        <w:t>，</w:t>
      </w:r>
      <w:r w:rsidRPr="00422DE3">
        <w:rPr>
          <w:rFonts w:ascii="宋体" w:hAnsi="宋体"/>
          <w:sz w:val="24"/>
          <w:szCs w:val="24"/>
        </w:rPr>
        <w:t>终身上门服务，终身维护，发现问题2</w:t>
      </w:r>
      <w:r w:rsidRPr="00422DE3">
        <w:rPr>
          <w:rFonts w:ascii="宋体" w:hAnsi="宋体" w:hint="eastAsia"/>
          <w:sz w:val="24"/>
          <w:szCs w:val="24"/>
        </w:rPr>
        <w:t>小时内响应，4小时内电话做出维修方案，如4个小时内无法通过电话解决问题，派维修人员在接到保修通知后 24 小时内到达现场解决问题。保修期内，非人为原因造成的设备故障，免费矫正或更换有缺陷的设备或部件，直至恢复设备正常性能，此间发生的一切费用由我司自行承担。如不能及时解决实际工作中出现的问题，我司提供备用设备修复。原货物修复后的质保期限相应延长至新的保修期截止日。质保期满后终身维修，更换易损件只需按成本收费不收维修费。设备维修三次仍不能满足使用要求的，更换设备。</w:t>
      </w:r>
    </w:p>
    <w:p w:rsidR="007B21F4" w:rsidRPr="00422DE3" w:rsidRDefault="007B21F4" w:rsidP="007B21F4">
      <w:pPr>
        <w:spacing w:line="360" w:lineRule="auto"/>
        <w:ind w:firstLineChars="200" w:firstLine="480"/>
        <w:jc w:val="left"/>
        <w:rPr>
          <w:rFonts w:ascii="宋体" w:hAnsi="宋体"/>
          <w:sz w:val="24"/>
          <w:szCs w:val="24"/>
        </w:rPr>
      </w:pPr>
      <w:r w:rsidRPr="00422DE3">
        <w:rPr>
          <w:rFonts w:ascii="宋体" w:hAnsi="宋体" w:hint="eastAsia"/>
          <w:sz w:val="24"/>
          <w:szCs w:val="24"/>
        </w:rPr>
        <w:t>5.响应时间：我方接到用户报修通知后，2小时响应,4小时内电话做出维修方案，如4个小时内无法通过电话解决问题，我方派维修人员在接到报修通知后24个小时到达用户现场解决问题，直到解除故障为止。</w:t>
      </w:r>
    </w:p>
    <w:p w:rsidR="007B21F4" w:rsidRPr="00422DE3" w:rsidRDefault="007B21F4" w:rsidP="007B21F4">
      <w:pPr>
        <w:spacing w:line="360" w:lineRule="auto"/>
        <w:ind w:firstLineChars="200" w:firstLine="480"/>
        <w:jc w:val="left"/>
        <w:rPr>
          <w:rFonts w:ascii="宋体" w:hAnsi="宋体"/>
          <w:sz w:val="24"/>
          <w:szCs w:val="24"/>
        </w:rPr>
      </w:pPr>
      <w:r w:rsidRPr="00422DE3">
        <w:rPr>
          <w:rFonts w:ascii="宋体" w:hAnsi="宋体" w:hint="eastAsia"/>
          <w:sz w:val="24"/>
          <w:szCs w:val="24"/>
        </w:rPr>
        <w:t>6.优惠服务：终身为用户提供电话咨询和软件升级，及时提供仪器最新技术资料与技术支持，技术人员对所售货物定期巡防，免费进行货物的维护、保养服务，使货物使用率最大化，每年内不少于2次上门保养服务，每年内不少于2次上门巡检服务。</w:t>
      </w:r>
    </w:p>
    <w:p w:rsidR="007B21F4" w:rsidRPr="00422DE3" w:rsidRDefault="007B21F4" w:rsidP="007B21F4">
      <w:pPr>
        <w:spacing w:line="360" w:lineRule="auto"/>
        <w:ind w:firstLineChars="200" w:firstLine="480"/>
        <w:jc w:val="left"/>
        <w:rPr>
          <w:rFonts w:ascii="宋体" w:hAnsi="宋体"/>
          <w:sz w:val="24"/>
          <w:szCs w:val="24"/>
        </w:rPr>
      </w:pPr>
      <w:r w:rsidRPr="00422DE3">
        <w:rPr>
          <w:rFonts w:ascii="宋体" w:hAnsi="宋体" w:hint="eastAsia"/>
          <w:sz w:val="24"/>
          <w:szCs w:val="24"/>
        </w:rPr>
        <w:t>7.伴随服务：我公司设备均提供一套完整的中文技术资料：包括操作手册、使用说明、维修保养操作手册、操作指南、原理、安装手册、产品合格证等。</w:t>
      </w:r>
    </w:p>
    <w:p w:rsidR="007B21F4" w:rsidRPr="00422DE3" w:rsidRDefault="007B21F4" w:rsidP="007B21F4">
      <w:pPr>
        <w:tabs>
          <w:tab w:val="left" w:pos="840"/>
        </w:tabs>
        <w:autoSpaceDE w:val="0"/>
        <w:autoSpaceDN w:val="0"/>
        <w:adjustRightInd w:val="0"/>
        <w:spacing w:line="360" w:lineRule="auto"/>
        <w:ind w:firstLineChars="200" w:firstLine="480"/>
        <w:jc w:val="left"/>
        <w:rPr>
          <w:rFonts w:ascii="宋体" w:hAnsi="宋体"/>
          <w:sz w:val="24"/>
        </w:rPr>
      </w:pPr>
      <w:r w:rsidRPr="00422DE3">
        <w:rPr>
          <w:rFonts w:ascii="宋体" w:hAnsi="宋体" w:hint="eastAsia"/>
          <w:sz w:val="24"/>
          <w:szCs w:val="24"/>
        </w:rPr>
        <w:t>8.</w:t>
      </w:r>
      <w:r w:rsidRPr="00422DE3">
        <w:rPr>
          <w:rFonts w:ascii="宋体" w:hAnsi="宋体" w:hint="eastAsia"/>
          <w:sz w:val="24"/>
        </w:rPr>
        <w:t xml:space="preserve"> 安装及培训：</w:t>
      </w:r>
    </w:p>
    <w:p w:rsidR="007B21F4" w:rsidRPr="00422DE3" w:rsidRDefault="007B21F4" w:rsidP="007B21F4">
      <w:pPr>
        <w:spacing w:line="360" w:lineRule="auto"/>
        <w:ind w:firstLineChars="200" w:firstLine="480"/>
        <w:rPr>
          <w:rFonts w:ascii="宋体" w:hAnsi="宋体"/>
          <w:sz w:val="24"/>
        </w:rPr>
      </w:pPr>
      <w:r w:rsidRPr="00422DE3">
        <w:rPr>
          <w:rFonts w:ascii="宋体" w:hAnsi="宋体" w:hint="eastAsia"/>
          <w:sz w:val="24"/>
        </w:rPr>
        <w:t>8.1</w:t>
      </w:r>
      <w:r w:rsidRPr="00422DE3">
        <w:rPr>
          <w:rFonts w:ascii="宋体" w:hAnsi="宋体"/>
          <w:sz w:val="24"/>
        </w:rPr>
        <w:t>我公司提供的安装配送方案为：</w:t>
      </w:r>
      <w:r w:rsidRPr="00422DE3">
        <w:rPr>
          <w:rFonts w:ascii="宋体" w:hAnsi="宋体" w:hint="eastAsia"/>
          <w:sz w:val="24"/>
        </w:rPr>
        <w:t>我公司负责对所供货物送货到指定地点，并承担相关费用，且货物在交付采购人指定地点并经采购人验收合格之前所发生的一切风险由我公司承担。</w:t>
      </w:r>
    </w:p>
    <w:p w:rsidR="007B21F4" w:rsidRPr="00422DE3" w:rsidRDefault="007B21F4" w:rsidP="007B21F4">
      <w:pPr>
        <w:spacing w:line="360" w:lineRule="auto"/>
        <w:ind w:firstLineChars="200" w:firstLine="480"/>
        <w:rPr>
          <w:rFonts w:ascii="宋体" w:hAnsi="宋体"/>
          <w:sz w:val="24"/>
        </w:rPr>
      </w:pPr>
      <w:r w:rsidRPr="00422DE3">
        <w:rPr>
          <w:rFonts w:ascii="宋体" w:hAnsi="宋体" w:hint="eastAsia"/>
          <w:sz w:val="24"/>
        </w:rPr>
        <w:t>8.2我公司将组织由仪器设备厂家认证的工程师2人，负责对所售仪器的安装、调试；为减少用户的操作错误概率，为用户培训2-3人的熟练工作人员，所有费用均包含在本次投标总报价中.</w:t>
      </w:r>
    </w:p>
    <w:p w:rsidR="007B21F4" w:rsidRPr="00422DE3" w:rsidRDefault="007B21F4" w:rsidP="007B21F4">
      <w:pPr>
        <w:spacing w:line="360" w:lineRule="auto"/>
        <w:ind w:firstLineChars="200" w:firstLine="480"/>
        <w:rPr>
          <w:rFonts w:ascii="宋体" w:hAnsi="宋体"/>
          <w:sz w:val="24"/>
        </w:rPr>
      </w:pPr>
      <w:r w:rsidRPr="00422DE3">
        <w:rPr>
          <w:rFonts w:ascii="宋体" w:hAnsi="宋体" w:hint="eastAsia"/>
          <w:sz w:val="24"/>
        </w:rPr>
        <w:lastRenderedPageBreak/>
        <w:t>8.3人员培训计划：</w:t>
      </w:r>
    </w:p>
    <w:p w:rsidR="007B21F4" w:rsidRPr="00422DE3" w:rsidRDefault="007B21F4" w:rsidP="007B21F4">
      <w:pPr>
        <w:spacing w:line="360" w:lineRule="auto"/>
        <w:ind w:firstLineChars="200" w:firstLine="480"/>
        <w:rPr>
          <w:rFonts w:ascii="宋体" w:hAnsi="宋体"/>
          <w:sz w:val="24"/>
        </w:rPr>
      </w:pPr>
      <w:r w:rsidRPr="00422DE3">
        <w:rPr>
          <w:rFonts w:ascii="宋体" w:hAnsi="宋体" w:hint="eastAsia"/>
          <w:sz w:val="24"/>
        </w:rPr>
        <w:t>a.内容：培训内容包括仪器的基本原理、操作、日常维护及基础分析仪器理论课程，并提供上机培训；</w:t>
      </w:r>
    </w:p>
    <w:p w:rsidR="007B21F4" w:rsidRPr="00422DE3" w:rsidRDefault="007B21F4" w:rsidP="007B21F4">
      <w:pPr>
        <w:spacing w:line="360" w:lineRule="auto"/>
        <w:ind w:firstLineChars="200" w:firstLine="480"/>
        <w:rPr>
          <w:rFonts w:ascii="宋体" w:hAnsi="宋体"/>
          <w:sz w:val="24"/>
        </w:rPr>
      </w:pPr>
      <w:bookmarkStart w:id="0" w:name="_Toc4196_WPSOffice_Level2"/>
      <w:r w:rsidRPr="00422DE3">
        <w:rPr>
          <w:rFonts w:ascii="宋体" w:hAnsi="宋体" w:hint="eastAsia"/>
          <w:sz w:val="24"/>
        </w:rPr>
        <w:t>b.资料：设备使用说明书、文献等资料1套；</w:t>
      </w:r>
      <w:bookmarkEnd w:id="0"/>
    </w:p>
    <w:p w:rsidR="007B21F4" w:rsidRPr="00422DE3" w:rsidRDefault="007B21F4" w:rsidP="007B21F4">
      <w:pPr>
        <w:spacing w:line="360" w:lineRule="auto"/>
        <w:ind w:firstLineChars="200" w:firstLine="480"/>
        <w:rPr>
          <w:rFonts w:ascii="宋体" w:hAnsi="宋体"/>
          <w:sz w:val="24"/>
        </w:rPr>
      </w:pPr>
      <w:bookmarkStart w:id="1" w:name="_Toc3418_WPSOffice_Level2"/>
      <w:r w:rsidRPr="00422DE3">
        <w:rPr>
          <w:rFonts w:ascii="宋体" w:hAnsi="宋体" w:hint="eastAsia"/>
          <w:sz w:val="24"/>
        </w:rPr>
        <w:t>c.地点：用户指定地点；</w:t>
      </w:r>
    </w:p>
    <w:p w:rsidR="007B21F4" w:rsidRPr="00422DE3" w:rsidRDefault="007B21F4" w:rsidP="007B21F4">
      <w:pPr>
        <w:spacing w:line="360" w:lineRule="auto"/>
        <w:ind w:firstLineChars="200" w:firstLine="480"/>
        <w:rPr>
          <w:rFonts w:ascii="宋体" w:hAnsi="宋体"/>
          <w:sz w:val="24"/>
        </w:rPr>
      </w:pPr>
      <w:r w:rsidRPr="00422DE3">
        <w:rPr>
          <w:rFonts w:ascii="宋体" w:hAnsi="宋体" w:hint="eastAsia"/>
          <w:sz w:val="24"/>
        </w:rPr>
        <w:t>d.时间: 一周</w:t>
      </w:r>
      <w:bookmarkEnd w:id="1"/>
    </w:p>
    <w:p w:rsidR="007B21F4" w:rsidRPr="00422DE3" w:rsidRDefault="007B21F4" w:rsidP="007B21F4">
      <w:pPr>
        <w:spacing w:line="360" w:lineRule="auto"/>
        <w:ind w:firstLineChars="200" w:firstLine="480"/>
        <w:rPr>
          <w:rFonts w:ascii="宋体" w:hAnsi="宋体"/>
          <w:sz w:val="24"/>
        </w:rPr>
      </w:pPr>
      <w:bookmarkStart w:id="2" w:name="_Toc27956_WPSOffice_Level2"/>
      <w:r w:rsidRPr="00422DE3">
        <w:rPr>
          <w:rFonts w:ascii="宋体" w:hAnsi="宋体" w:hint="eastAsia"/>
          <w:sz w:val="24"/>
        </w:rPr>
        <w:t>e.对象：使用人员；</w:t>
      </w:r>
      <w:bookmarkEnd w:id="2"/>
    </w:p>
    <w:p w:rsidR="007B21F4" w:rsidRPr="00422DE3" w:rsidRDefault="007B21F4" w:rsidP="007B21F4">
      <w:pPr>
        <w:spacing w:line="360" w:lineRule="auto"/>
        <w:ind w:firstLineChars="200" w:firstLine="480"/>
        <w:rPr>
          <w:rFonts w:ascii="宋体" w:hAnsi="宋体"/>
          <w:sz w:val="24"/>
        </w:rPr>
      </w:pPr>
      <w:bookmarkStart w:id="3" w:name="_Toc11363_WPSOffice_Level2"/>
      <w:r w:rsidRPr="00422DE3">
        <w:rPr>
          <w:rFonts w:ascii="宋体" w:hAnsi="宋体" w:hint="eastAsia"/>
          <w:sz w:val="24"/>
        </w:rPr>
        <w:t>f.人数：不少于5人；</w:t>
      </w:r>
      <w:bookmarkEnd w:id="3"/>
    </w:p>
    <w:p w:rsidR="007B21F4" w:rsidRPr="00422DE3" w:rsidRDefault="007B21F4" w:rsidP="007B21F4">
      <w:pPr>
        <w:spacing w:line="360" w:lineRule="auto"/>
        <w:ind w:firstLineChars="200" w:firstLine="480"/>
        <w:rPr>
          <w:rFonts w:ascii="宋体" w:hAnsi="宋体"/>
          <w:sz w:val="24"/>
        </w:rPr>
      </w:pPr>
      <w:bookmarkStart w:id="4" w:name="_Toc27089_WPSOffice_Level2"/>
      <w:r w:rsidRPr="00422DE3">
        <w:rPr>
          <w:rFonts w:ascii="宋体" w:hAnsi="宋体" w:hint="eastAsia"/>
          <w:sz w:val="24"/>
        </w:rPr>
        <w:t>g.授课人：不少于2人；</w:t>
      </w:r>
      <w:bookmarkEnd w:id="4"/>
    </w:p>
    <w:p w:rsidR="007B21F4" w:rsidRPr="00422DE3" w:rsidRDefault="007B21F4" w:rsidP="007B21F4">
      <w:pPr>
        <w:spacing w:line="360" w:lineRule="auto"/>
        <w:ind w:firstLineChars="200" w:firstLine="480"/>
        <w:jc w:val="left"/>
        <w:rPr>
          <w:rFonts w:ascii="宋体" w:hAnsi="宋体"/>
          <w:sz w:val="24"/>
        </w:rPr>
      </w:pPr>
      <w:bookmarkStart w:id="5" w:name="_Toc15109_WPSOffice_Level2"/>
      <w:r w:rsidRPr="00422DE3">
        <w:rPr>
          <w:rFonts w:ascii="宋体" w:hAnsi="宋体" w:hint="eastAsia"/>
          <w:sz w:val="24"/>
        </w:rPr>
        <w:t>h.费用：不收取任何费用；</w:t>
      </w:r>
      <w:bookmarkEnd w:id="5"/>
    </w:p>
    <w:p w:rsidR="007B21F4" w:rsidRPr="00422DE3" w:rsidRDefault="007B21F4" w:rsidP="007B21F4">
      <w:pPr>
        <w:spacing w:line="360" w:lineRule="auto"/>
        <w:ind w:firstLineChars="200" w:firstLine="480"/>
        <w:jc w:val="left"/>
        <w:rPr>
          <w:rFonts w:ascii="宋体" w:hAnsi="宋体"/>
          <w:sz w:val="24"/>
        </w:rPr>
      </w:pPr>
      <w:r w:rsidRPr="00422DE3">
        <w:rPr>
          <w:rFonts w:ascii="宋体" w:hAnsi="宋体" w:hint="eastAsia"/>
          <w:sz w:val="24"/>
        </w:rPr>
        <w:t>9. 质保期过后的售后服务计划及收费明细：</w:t>
      </w:r>
      <w:r w:rsidRPr="00422DE3">
        <w:rPr>
          <w:rFonts w:ascii="宋体" w:hAnsi="宋体"/>
          <w:sz w:val="24"/>
        </w:rPr>
        <w:t>质保期过后终身上门免费维修，维修只收材料费，不收取维修费</w:t>
      </w:r>
      <w:r w:rsidRPr="00422DE3">
        <w:rPr>
          <w:rFonts w:ascii="宋体" w:hAnsi="宋体" w:hint="eastAsia"/>
          <w:sz w:val="24"/>
        </w:rPr>
        <w:t>。</w:t>
      </w:r>
    </w:p>
    <w:p w:rsidR="007B21F4" w:rsidRPr="00422DE3" w:rsidRDefault="007B21F4" w:rsidP="007B21F4">
      <w:pPr>
        <w:spacing w:line="360" w:lineRule="auto"/>
        <w:ind w:firstLineChars="200" w:firstLine="480"/>
        <w:jc w:val="left"/>
        <w:rPr>
          <w:rFonts w:ascii="宋体" w:hAnsi="宋体"/>
          <w:sz w:val="24"/>
          <w:szCs w:val="24"/>
        </w:rPr>
      </w:pPr>
      <w:r w:rsidRPr="00422DE3">
        <w:rPr>
          <w:rFonts w:ascii="宋体" w:hAnsi="宋体" w:hint="eastAsia"/>
          <w:sz w:val="24"/>
          <w:szCs w:val="24"/>
        </w:rPr>
        <w:t>【郑州办事处】：</w:t>
      </w:r>
    </w:p>
    <w:p w:rsidR="007B21F4" w:rsidRPr="00422DE3" w:rsidRDefault="007B21F4" w:rsidP="007B21F4">
      <w:pPr>
        <w:spacing w:line="360" w:lineRule="auto"/>
        <w:ind w:firstLineChars="200" w:firstLine="480"/>
        <w:rPr>
          <w:rFonts w:ascii="宋体" w:hAnsi="宋体"/>
          <w:sz w:val="24"/>
          <w:szCs w:val="24"/>
        </w:rPr>
      </w:pPr>
      <w:r w:rsidRPr="00422DE3">
        <w:rPr>
          <w:rFonts w:ascii="宋体" w:hAnsi="宋体" w:hint="eastAsia"/>
          <w:sz w:val="24"/>
          <w:u w:val="single"/>
        </w:rPr>
        <w:t>郑州沃瑞斯商贸有限公司</w:t>
      </w:r>
    </w:p>
    <w:p w:rsidR="007B21F4" w:rsidRPr="00422DE3" w:rsidRDefault="007B21F4" w:rsidP="007B21F4">
      <w:pPr>
        <w:spacing w:line="360" w:lineRule="auto"/>
        <w:ind w:firstLineChars="200" w:firstLine="480"/>
        <w:rPr>
          <w:rFonts w:ascii="宋体" w:hAnsi="宋体"/>
          <w:sz w:val="24"/>
          <w:szCs w:val="24"/>
        </w:rPr>
      </w:pPr>
      <w:r w:rsidRPr="00422DE3">
        <w:rPr>
          <w:rFonts w:ascii="宋体" w:hAnsi="宋体" w:hint="eastAsia"/>
          <w:sz w:val="24"/>
          <w:szCs w:val="24"/>
        </w:rPr>
        <w:t>地址：</w:t>
      </w:r>
      <w:r w:rsidRPr="00422DE3">
        <w:rPr>
          <w:rFonts w:ascii="宋体" w:hAnsi="宋体" w:hint="eastAsia"/>
          <w:sz w:val="24"/>
          <w:u w:val="single"/>
        </w:rPr>
        <w:t>郑州市金水区农业路27号院9号楼1单元9号</w:t>
      </w:r>
    </w:p>
    <w:p w:rsidR="007B21F4" w:rsidRPr="00422DE3" w:rsidRDefault="007B21F4" w:rsidP="007B21F4">
      <w:pPr>
        <w:spacing w:line="360" w:lineRule="auto"/>
        <w:ind w:firstLineChars="200" w:firstLine="480"/>
        <w:rPr>
          <w:rFonts w:ascii="宋体" w:hAnsi="宋体"/>
          <w:sz w:val="24"/>
          <w:szCs w:val="24"/>
        </w:rPr>
      </w:pPr>
      <w:r w:rsidRPr="00422DE3">
        <w:rPr>
          <w:rFonts w:ascii="宋体" w:hAnsi="宋体" w:hint="eastAsia"/>
          <w:sz w:val="24"/>
          <w:szCs w:val="24"/>
        </w:rPr>
        <w:t>售后服务联系人：王利峰</w:t>
      </w:r>
    </w:p>
    <w:p w:rsidR="007B21F4" w:rsidRPr="00422DE3" w:rsidRDefault="007B21F4" w:rsidP="007B21F4">
      <w:pPr>
        <w:spacing w:line="360" w:lineRule="auto"/>
        <w:ind w:firstLineChars="200" w:firstLine="480"/>
        <w:rPr>
          <w:rFonts w:ascii="宋体" w:hAnsi="宋体"/>
          <w:sz w:val="24"/>
          <w:szCs w:val="24"/>
        </w:rPr>
      </w:pPr>
      <w:r w:rsidRPr="00422DE3">
        <w:rPr>
          <w:rFonts w:ascii="宋体" w:hAnsi="宋体" w:hint="eastAsia"/>
          <w:sz w:val="24"/>
          <w:szCs w:val="24"/>
        </w:rPr>
        <w:t>电话：18037574170</w:t>
      </w:r>
    </w:p>
    <w:p w:rsidR="007B21F4" w:rsidRPr="00422DE3" w:rsidRDefault="007B21F4" w:rsidP="007B21F4">
      <w:pPr>
        <w:pStyle w:val="a5"/>
        <w:jc w:val="right"/>
        <w:rPr>
          <w:rFonts w:ascii="宋体" w:hAnsi="宋体"/>
          <w:sz w:val="24"/>
        </w:rPr>
      </w:pPr>
    </w:p>
    <w:p w:rsidR="007B21F4" w:rsidRPr="00422DE3" w:rsidRDefault="007B21F4" w:rsidP="007B21F4">
      <w:pPr>
        <w:pStyle w:val="a5"/>
        <w:jc w:val="right"/>
        <w:rPr>
          <w:rFonts w:ascii="宋体" w:hAnsi="宋体"/>
          <w:sz w:val="24"/>
        </w:rPr>
      </w:pPr>
    </w:p>
    <w:p w:rsidR="007B21F4" w:rsidRPr="00422DE3" w:rsidRDefault="007B21F4" w:rsidP="007B21F4">
      <w:pPr>
        <w:pStyle w:val="a5"/>
        <w:jc w:val="right"/>
        <w:rPr>
          <w:rFonts w:ascii="宋体" w:hAnsi="宋体"/>
          <w:sz w:val="24"/>
        </w:rPr>
      </w:pPr>
    </w:p>
    <w:p w:rsidR="007B21F4" w:rsidRPr="00422DE3" w:rsidRDefault="007B21F4" w:rsidP="007B21F4">
      <w:pPr>
        <w:pStyle w:val="a5"/>
        <w:jc w:val="right"/>
      </w:pPr>
      <w:r w:rsidRPr="00422DE3">
        <w:rPr>
          <w:rFonts w:ascii="宋体" w:hAnsi="宋体" w:hint="eastAsia"/>
          <w:sz w:val="24"/>
        </w:rPr>
        <w:t>郑州沃瑞斯商贸有限公司</w:t>
      </w:r>
    </w:p>
    <w:p w:rsidR="007B21F4" w:rsidRPr="00422DE3" w:rsidRDefault="007B21F4" w:rsidP="007B21F4">
      <w:pPr>
        <w:pStyle w:val="a5"/>
        <w:rPr>
          <w:rFonts w:ascii="宋体" w:hAnsi="宋体"/>
          <w:sz w:val="24"/>
          <w:szCs w:val="24"/>
        </w:rPr>
        <w:sectPr w:rsidR="007B21F4" w:rsidRPr="00422DE3" w:rsidSect="007B21F4">
          <w:pgSz w:w="11906" w:h="16838"/>
          <w:pgMar w:top="720" w:right="720" w:bottom="720" w:left="720" w:header="851" w:footer="992" w:gutter="0"/>
          <w:cols w:space="720"/>
          <w:docGrid w:type="lines" w:linePitch="312"/>
        </w:sectPr>
      </w:pPr>
    </w:p>
    <w:p w:rsidR="007B21F4" w:rsidRPr="00422DE3" w:rsidRDefault="007B21F4" w:rsidP="007B21F4">
      <w:pPr>
        <w:pStyle w:val="a5"/>
        <w:rPr>
          <w:rFonts w:ascii="宋体" w:hAnsi="宋体"/>
          <w:b/>
          <w:sz w:val="28"/>
          <w:szCs w:val="24"/>
        </w:rPr>
      </w:pPr>
      <w:r w:rsidRPr="00422DE3">
        <w:rPr>
          <w:rFonts w:ascii="宋体" w:hAnsi="宋体" w:hint="eastAsia"/>
          <w:b/>
          <w:sz w:val="28"/>
          <w:szCs w:val="24"/>
        </w:rPr>
        <w:lastRenderedPageBreak/>
        <w:t>中标通知书：</w:t>
      </w:r>
    </w:p>
    <w:p w:rsidR="007B21F4" w:rsidRPr="00422DE3" w:rsidRDefault="007B21F4" w:rsidP="007B21F4">
      <w:pPr>
        <w:rPr>
          <w:rFonts w:ascii="宋体" w:hAnsi="宋体"/>
        </w:rPr>
        <w:sectPr w:rsidR="007B21F4" w:rsidRPr="00422DE3" w:rsidSect="007B21F4">
          <w:pgSz w:w="11906" w:h="16838"/>
          <w:pgMar w:top="720" w:right="720" w:bottom="720" w:left="720" w:header="851" w:footer="992" w:gutter="0"/>
          <w:cols w:space="720"/>
          <w:docGrid w:type="lines" w:linePitch="312"/>
        </w:sectPr>
      </w:pPr>
      <w:r>
        <w:rPr>
          <w:rFonts w:ascii="宋体" w:hAnsi="宋体" w:hint="eastAsia"/>
          <w:noProof/>
        </w:rPr>
        <w:drawing>
          <wp:inline distT="0" distB="0" distL="0" distR="0">
            <wp:extent cx="6115050" cy="8648700"/>
            <wp:effectExtent l="19050" t="0" r="0" b="0"/>
            <wp:docPr id="13" name="图片 2" descr="成交通知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成交通知书"/>
                    <pic:cNvPicPr>
                      <a:picLocks noChangeAspect="1" noChangeArrowheads="1"/>
                    </pic:cNvPicPr>
                  </pic:nvPicPr>
                  <pic:blipFill>
                    <a:blip r:embed="rId10" cstate="email"/>
                    <a:srcRect/>
                    <a:stretch>
                      <a:fillRect/>
                    </a:stretch>
                  </pic:blipFill>
                  <pic:spPr bwMode="auto">
                    <a:xfrm>
                      <a:off x="0" y="0"/>
                      <a:ext cx="6115050" cy="8648700"/>
                    </a:xfrm>
                    <a:prstGeom prst="rect">
                      <a:avLst/>
                    </a:prstGeom>
                    <a:noFill/>
                    <a:ln w="9525">
                      <a:noFill/>
                      <a:miter lim="800000"/>
                      <a:headEnd/>
                      <a:tailEnd/>
                    </a:ln>
                  </pic:spPr>
                </pic:pic>
              </a:graphicData>
            </a:graphic>
          </wp:inline>
        </w:drawing>
      </w:r>
    </w:p>
    <w:p w:rsidR="007B21F4" w:rsidRPr="00422DE3" w:rsidRDefault="007B21F4" w:rsidP="007B21F4">
      <w:pPr>
        <w:pStyle w:val="3"/>
        <w:spacing w:before="0" w:after="0" w:line="360" w:lineRule="auto"/>
        <w:ind w:rightChars="207" w:right="435"/>
        <w:jc w:val="left"/>
        <w:rPr>
          <w:rFonts w:ascii="宋体" w:hAnsi="宋体" w:cs="黑体"/>
          <w:color w:val="000000"/>
          <w:szCs w:val="28"/>
          <w:lang w:val="zh-TW"/>
        </w:rPr>
      </w:pPr>
      <w:r w:rsidRPr="00422DE3">
        <w:rPr>
          <w:rFonts w:ascii="宋体" w:hAnsi="宋体"/>
          <w:sz w:val="28"/>
          <w:szCs w:val="24"/>
        </w:rPr>
        <w:lastRenderedPageBreak/>
        <w:t>附件（</w:t>
      </w:r>
      <w:r w:rsidRPr="00422DE3">
        <w:rPr>
          <w:rFonts w:ascii="宋体" w:hAnsi="宋体" w:hint="eastAsia"/>
          <w:sz w:val="28"/>
          <w:szCs w:val="24"/>
        </w:rPr>
        <w:t>3</w:t>
      </w:r>
      <w:r w:rsidRPr="00422DE3">
        <w:rPr>
          <w:rFonts w:ascii="宋体" w:hAnsi="宋体"/>
          <w:sz w:val="28"/>
          <w:szCs w:val="24"/>
        </w:rPr>
        <w:t>）：</w:t>
      </w:r>
      <w:r w:rsidRPr="00422DE3">
        <w:rPr>
          <w:rFonts w:ascii="宋体" w:hAnsi="宋体" w:hint="eastAsia"/>
          <w:sz w:val="28"/>
          <w:szCs w:val="24"/>
        </w:rPr>
        <w:t>承诺函</w:t>
      </w:r>
    </w:p>
    <w:p w:rsidR="007B21F4" w:rsidRPr="00422DE3" w:rsidRDefault="007B21F4" w:rsidP="007B21F4">
      <w:pPr>
        <w:pStyle w:val="a5"/>
        <w:tabs>
          <w:tab w:val="left" w:pos="3950"/>
          <w:tab w:val="left" w:pos="8989"/>
        </w:tabs>
        <w:spacing w:after="0" w:line="360" w:lineRule="auto"/>
        <w:ind w:right="252"/>
        <w:jc w:val="left"/>
        <w:rPr>
          <w:rFonts w:ascii="宋体" w:hAnsi="宋体" w:cs="仿宋"/>
          <w:sz w:val="24"/>
          <w:szCs w:val="24"/>
        </w:rPr>
      </w:pPr>
      <w:r w:rsidRPr="00422DE3">
        <w:rPr>
          <w:rFonts w:ascii="宋体" w:hAnsi="宋体" w:cs="仿宋" w:hint="eastAsia"/>
          <w:sz w:val="24"/>
          <w:szCs w:val="24"/>
        </w:rPr>
        <w:t>华北水利水电大学：</w:t>
      </w:r>
    </w:p>
    <w:p w:rsidR="007B21F4" w:rsidRPr="00422DE3" w:rsidRDefault="007B21F4" w:rsidP="007B21F4">
      <w:pPr>
        <w:pStyle w:val="a5"/>
        <w:tabs>
          <w:tab w:val="left" w:pos="3950"/>
          <w:tab w:val="left" w:pos="8989"/>
        </w:tabs>
        <w:spacing w:after="0" w:line="360" w:lineRule="auto"/>
        <w:ind w:right="252"/>
        <w:jc w:val="left"/>
        <w:rPr>
          <w:rFonts w:ascii="宋体" w:hAnsi="宋体" w:cs="仿宋"/>
          <w:sz w:val="24"/>
          <w:szCs w:val="24"/>
        </w:rPr>
      </w:pPr>
      <w:r w:rsidRPr="00422DE3">
        <w:rPr>
          <w:rFonts w:ascii="宋体" w:hAnsi="宋体" w:cs="仿宋" w:hint="eastAsia"/>
          <w:sz w:val="24"/>
          <w:szCs w:val="24"/>
        </w:rPr>
        <w:t>我公司郑重承诺：</w:t>
      </w:r>
    </w:p>
    <w:p w:rsidR="007B21F4" w:rsidRPr="00422DE3" w:rsidRDefault="007B21F4" w:rsidP="007B21F4">
      <w:pPr>
        <w:pStyle w:val="a5"/>
        <w:tabs>
          <w:tab w:val="left" w:pos="3950"/>
          <w:tab w:val="left" w:pos="8989"/>
        </w:tabs>
        <w:spacing w:after="0" w:line="360" w:lineRule="auto"/>
        <w:ind w:left="230" w:right="252" w:firstLine="480"/>
        <w:jc w:val="left"/>
        <w:rPr>
          <w:rFonts w:ascii="宋体" w:hAnsi="宋体" w:cs="仿宋"/>
          <w:sz w:val="24"/>
          <w:szCs w:val="24"/>
        </w:rPr>
      </w:pPr>
      <w:r w:rsidRPr="00422DE3">
        <w:rPr>
          <w:rFonts w:ascii="宋体" w:hAnsi="宋体" w:cs="仿宋" w:hint="eastAsia"/>
          <w:sz w:val="24"/>
          <w:szCs w:val="24"/>
        </w:rPr>
        <w:t>我公司参与的招标编号为</w:t>
      </w:r>
      <w:r w:rsidRPr="00422DE3">
        <w:rPr>
          <w:rFonts w:ascii="宋体" w:hAnsi="宋体" w:cs="仿宋_GB2312" w:hint="eastAsia"/>
          <w:sz w:val="24"/>
          <w:szCs w:val="24"/>
          <w:u w:val="single"/>
        </w:rPr>
        <w:t>豫财磋商采购-2023-1008</w:t>
      </w:r>
      <w:r w:rsidRPr="00422DE3">
        <w:rPr>
          <w:rFonts w:ascii="宋体" w:hAnsi="宋体" w:cs="仿宋" w:hint="eastAsia"/>
          <w:sz w:val="24"/>
          <w:szCs w:val="24"/>
        </w:rPr>
        <w:t>（</w:t>
      </w:r>
      <w:r w:rsidRPr="00422DE3">
        <w:rPr>
          <w:rFonts w:ascii="宋体" w:hAnsi="宋体" w:cs="仿宋_GB2312" w:hint="eastAsia"/>
          <w:sz w:val="24"/>
          <w:szCs w:val="24"/>
          <w:u w:val="single"/>
        </w:rPr>
        <w:t>华北水利水电大学环境与市政工程学院建筑环境与能源应用工程实验教学保障与提升项目</w:t>
      </w:r>
      <w:r w:rsidRPr="00422DE3">
        <w:rPr>
          <w:rFonts w:ascii="宋体" w:hAnsi="宋体" w:cs="仿宋_GB2312" w:hint="eastAsia"/>
          <w:sz w:val="24"/>
          <w:szCs w:val="24"/>
        </w:rPr>
        <w:t>）</w:t>
      </w:r>
      <w:r w:rsidRPr="00422DE3">
        <w:rPr>
          <w:rFonts w:ascii="宋体" w:hAnsi="宋体" w:cs="仿宋" w:hint="eastAsia"/>
          <w:sz w:val="24"/>
          <w:szCs w:val="24"/>
        </w:rPr>
        <w:t>的投标活动，我公司在投标文件中提出的应标参数均真实有效，不存在虚假应标的情况。</w:t>
      </w:r>
    </w:p>
    <w:p w:rsidR="007B21F4" w:rsidRPr="00422DE3" w:rsidRDefault="007B21F4" w:rsidP="007B21F4">
      <w:pPr>
        <w:pStyle w:val="a5"/>
        <w:tabs>
          <w:tab w:val="left" w:pos="567"/>
        </w:tabs>
        <w:spacing w:after="0" w:line="360" w:lineRule="auto"/>
        <w:ind w:left="230" w:right="252" w:firstLine="480"/>
        <w:jc w:val="left"/>
        <w:rPr>
          <w:rFonts w:ascii="宋体" w:hAnsi="宋体" w:cs="仿宋"/>
          <w:sz w:val="24"/>
          <w:szCs w:val="24"/>
        </w:rPr>
      </w:pPr>
      <w:r w:rsidRPr="00422DE3">
        <w:rPr>
          <w:rFonts w:ascii="宋体" w:hAnsi="宋体" w:cs="仿宋" w:hint="eastAsia"/>
          <w:sz w:val="24"/>
          <w:szCs w:val="24"/>
        </w:rPr>
        <w:t>公司保证在供货验收时：核心产品（非软件）保证提供加盖生产厂家公章的厂家授权书及售后服务函（表一）；涉及国家实施生产许可证管理范围的设备（表二），保证提供相关产品的生产许可证及其附件证明材料；有软件产品的（表三），保证提供加盖生产厂家公章的产品软件著作权证书复印件，加盖生产厂家公章的服务承诺书原件扫描件。</w:t>
      </w:r>
    </w:p>
    <w:p w:rsidR="007B21F4" w:rsidRPr="00422DE3" w:rsidRDefault="007B21F4" w:rsidP="007B21F4">
      <w:pPr>
        <w:pStyle w:val="a5"/>
        <w:tabs>
          <w:tab w:val="left" w:pos="567"/>
        </w:tabs>
        <w:spacing w:after="0" w:line="360" w:lineRule="auto"/>
        <w:ind w:left="230" w:right="252" w:firstLine="480"/>
        <w:jc w:val="left"/>
        <w:rPr>
          <w:rFonts w:ascii="宋体" w:hAnsi="宋体" w:cs="仿宋"/>
          <w:sz w:val="24"/>
          <w:szCs w:val="24"/>
        </w:rPr>
      </w:pPr>
      <w:r w:rsidRPr="00422DE3">
        <w:rPr>
          <w:rFonts w:ascii="宋体" w:hAnsi="宋体" w:cs="仿宋" w:hint="eastAsia"/>
          <w:sz w:val="24"/>
          <w:szCs w:val="24"/>
        </w:rPr>
        <w:t>对于已列入国家强制性产品认证的产品，公司保证在供货验收时提供通过国家 3C 认证的有关证明材料；对招标文件中写明允许使用进口产品投标的产品，公司保证自已办理对外贸易经营者备案登记或委托具有进出口代理资格的单位代为办理进口报关等事宜，并满足国家海关主管部门的有关要求，公司保证在供货验收时提供办理进口产品业务的合法手续和证明材料。</w:t>
      </w:r>
    </w:p>
    <w:p w:rsidR="007B21F4" w:rsidRPr="00422DE3" w:rsidRDefault="007B21F4" w:rsidP="007B21F4">
      <w:pPr>
        <w:pStyle w:val="a5"/>
        <w:tabs>
          <w:tab w:val="left" w:pos="567"/>
        </w:tabs>
        <w:spacing w:after="0" w:line="360" w:lineRule="auto"/>
        <w:ind w:left="230" w:right="252" w:firstLine="480"/>
        <w:jc w:val="left"/>
        <w:rPr>
          <w:rFonts w:ascii="宋体" w:hAnsi="宋体" w:cs="仿宋"/>
          <w:sz w:val="24"/>
          <w:szCs w:val="24"/>
        </w:rPr>
      </w:pPr>
      <w:r w:rsidRPr="00422DE3">
        <w:rPr>
          <w:rFonts w:ascii="宋体" w:hAnsi="宋体" w:cs="仿宋" w:hint="eastAsia"/>
          <w:sz w:val="24"/>
          <w:szCs w:val="24"/>
        </w:rPr>
        <w:t>公司保证将严格按照投标文件技术参数要求供货，若所供产品如果达不到投标文件技术参数要求的，或不提供本承诺函表一表二表三所要求内容的，或不符合国家对于产品生产许可管理的，或不能满足强制性产品认证要求的，或使用进口产品投标无法提供办理进口产品业务的合法手续和证明材料的，采购人有权拒绝支付货款，并有权单方终止合同，扣除履约保证金，因此给采购人造成损失的，采购人有权向我司追偿，我司自愿承担一切法律后果。</w:t>
      </w:r>
    </w:p>
    <w:p w:rsidR="007B21F4" w:rsidRPr="00422DE3" w:rsidRDefault="007B21F4" w:rsidP="007B21F4">
      <w:pPr>
        <w:pStyle w:val="a5"/>
        <w:tabs>
          <w:tab w:val="left" w:pos="567"/>
        </w:tabs>
        <w:spacing w:after="0" w:line="360" w:lineRule="auto"/>
        <w:jc w:val="right"/>
        <w:rPr>
          <w:rFonts w:ascii="宋体" w:hAnsi="宋体" w:cs="仿宋"/>
          <w:sz w:val="24"/>
          <w:szCs w:val="24"/>
        </w:rPr>
      </w:pPr>
    </w:p>
    <w:p w:rsidR="007B21F4" w:rsidRPr="00422DE3" w:rsidRDefault="007B21F4" w:rsidP="007B21F4">
      <w:pPr>
        <w:jc w:val="right"/>
      </w:pPr>
    </w:p>
    <w:p w:rsidR="007B21F4" w:rsidRPr="00422DE3" w:rsidRDefault="007B21F4" w:rsidP="007B21F4">
      <w:pPr>
        <w:pStyle w:val="a5"/>
      </w:pPr>
    </w:p>
    <w:p w:rsidR="007B21F4" w:rsidRPr="00422DE3" w:rsidRDefault="007B21F4" w:rsidP="007B21F4">
      <w:pPr>
        <w:pStyle w:val="a5"/>
        <w:tabs>
          <w:tab w:val="left" w:pos="567"/>
        </w:tabs>
        <w:spacing w:after="0" w:line="360" w:lineRule="auto"/>
        <w:jc w:val="right"/>
        <w:rPr>
          <w:rFonts w:ascii="宋体" w:hAnsi="宋体" w:cs="仿宋"/>
          <w:sz w:val="24"/>
          <w:szCs w:val="24"/>
        </w:rPr>
      </w:pPr>
      <w:r w:rsidRPr="00422DE3">
        <w:rPr>
          <w:rFonts w:ascii="宋体" w:hAnsi="宋体" w:cs="仿宋" w:hint="eastAsia"/>
          <w:sz w:val="24"/>
          <w:szCs w:val="24"/>
        </w:rPr>
        <w:t>投标人（企业电子签章）： 郑州沃瑞斯商贸有限公司</w:t>
      </w:r>
    </w:p>
    <w:p w:rsidR="007B21F4" w:rsidRPr="00422DE3" w:rsidRDefault="007B21F4" w:rsidP="007B21F4">
      <w:pPr>
        <w:wordWrap w:val="0"/>
        <w:jc w:val="right"/>
        <w:rPr>
          <w:rFonts w:ascii="宋体" w:hAnsi="宋体" w:cs="仿宋"/>
          <w:sz w:val="24"/>
          <w:szCs w:val="24"/>
        </w:rPr>
        <w:sectPr w:rsidR="007B21F4" w:rsidRPr="00422DE3" w:rsidSect="007B21F4">
          <w:pgSz w:w="11906" w:h="16838"/>
          <w:pgMar w:top="720" w:right="720" w:bottom="720" w:left="720" w:header="851" w:footer="992" w:gutter="0"/>
          <w:cols w:space="720"/>
          <w:docGrid w:type="lines" w:linePitch="312"/>
        </w:sectPr>
      </w:pPr>
      <w:r w:rsidRPr="00422DE3">
        <w:rPr>
          <w:rFonts w:ascii="宋体" w:hAnsi="宋体" w:cs="仿宋" w:hint="eastAsia"/>
          <w:sz w:val="24"/>
          <w:szCs w:val="24"/>
        </w:rPr>
        <w:t>2023年</w:t>
      </w:r>
      <w:r>
        <w:rPr>
          <w:rFonts w:ascii="宋体" w:hAnsi="宋体" w:cs="仿宋" w:hint="eastAsia"/>
          <w:sz w:val="24"/>
          <w:szCs w:val="24"/>
        </w:rPr>
        <w:t xml:space="preserve">    </w:t>
      </w:r>
      <w:r w:rsidRPr="00422DE3">
        <w:rPr>
          <w:rFonts w:ascii="宋体" w:hAnsi="宋体" w:cs="仿宋" w:hint="eastAsia"/>
          <w:sz w:val="24"/>
          <w:szCs w:val="24"/>
        </w:rPr>
        <w:t>月</w:t>
      </w:r>
      <w:r>
        <w:rPr>
          <w:rFonts w:ascii="宋体" w:hAnsi="宋体" w:cs="仿宋" w:hint="eastAsia"/>
          <w:sz w:val="24"/>
          <w:szCs w:val="24"/>
        </w:rPr>
        <w:t xml:space="preserve">   </w:t>
      </w:r>
      <w:r w:rsidRPr="00422DE3">
        <w:rPr>
          <w:rFonts w:ascii="宋体" w:hAnsi="宋体" w:cs="仿宋" w:hint="eastAsia"/>
          <w:sz w:val="24"/>
          <w:szCs w:val="24"/>
        </w:rPr>
        <w:t>日</w:t>
      </w:r>
    </w:p>
    <w:p w:rsidR="007B21F4" w:rsidRPr="00422DE3" w:rsidRDefault="007B21F4" w:rsidP="007B21F4">
      <w:pPr>
        <w:jc w:val="center"/>
        <w:rPr>
          <w:rFonts w:ascii="仿宋" w:eastAsia="仿宋" w:hAnsi="仿宋"/>
          <w:b/>
          <w:sz w:val="30"/>
          <w:szCs w:val="30"/>
        </w:rPr>
      </w:pPr>
      <w:r w:rsidRPr="00422DE3">
        <w:rPr>
          <w:rFonts w:ascii="仿宋" w:eastAsia="仿宋" w:hAnsi="仿宋" w:hint="eastAsia"/>
          <w:b/>
          <w:sz w:val="30"/>
          <w:szCs w:val="30"/>
        </w:rPr>
        <w:lastRenderedPageBreak/>
        <w:t>厂家授权产品目录（表一）（核心产品（非软件））</w:t>
      </w:r>
    </w:p>
    <w:p w:rsidR="007B21F4" w:rsidRPr="00422DE3" w:rsidRDefault="007B21F4" w:rsidP="007B21F4">
      <w:pPr>
        <w:jc w:val="center"/>
        <w:rPr>
          <w:rFonts w:ascii="仿宋" w:eastAsia="仿宋" w:hAnsi="仿宋"/>
          <w:b/>
          <w:sz w:val="30"/>
          <w:szCs w:val="30"/>
        </w:rPr>
      </w:pPr>
    </w:p>
    <w:tbl>
      <w:tblPr>
        <w:tblW w:w="5936" w:type="dxa"/>
        <w:jc w:val="center"/>
        <w:tblLayout w:type="fixed"/>
        <w:tblCellMar>
          <w:left w:w="10" w:type="dxa"/>
          <w:right w:w="10" w:type="dxa"/>
        </w:tblCellMar>
        <w:tblLook w:val="0000"/>
      </w:tblPr>
      <w:tblGrid>
        <w:gridCol w:w="864"/>
        <w:gridCol w:w="5072"/>
      </w:tblGrid>
      <w:tr w:rsidR="007B21F4" w:rsidRPr="00422DE3" w:rsidTr="0058136E">
        <w:trPr>
          <w:trHeight w:hRule="exact" w:val="595"/>
          <w:jc w:val="center"/>
        </w:trPr>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B21F4" w:rsidRPr="00422DE3" w:rsidRDefault="007B21F4" w:rsidP="0058136E">
            <w:pPr>
              <w:jc w:val="center"/>
              <w:rPr>
                <w:rFonts w:ascii="仿宋" w:eastAsia="仿宋" w:hAnsi="仿宋" w:cs="宋体"/>
                <w:b/>
              </w:rPr>
            </w:pPr>
            <w:r w:rsidRPr="00422DE3">
              <w:rPr>
                <w:rFonts w:ascii="仿宋" w:eastAsia="仿宋" w:hAnsi="仿宋" w:cs="宋体"/>
                <w:b/>
              </w:rPr>
              <w:t>序号</w:t>
            </w:r>
          </w:p>
        </w:tc>
        <w:tc>
          <w:tcPr>
            <w:tcW w:w="5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B21F4" w:rsidRPr="00422DE3" w:rsidRDefault="007B21F4" w:rsidP="0058136E">
            <w:pPr>
              <w:jc w:val="center"/>
              <w:rPr>
                <w:rFonts w:ascii="仿宋" w:eastAsia="仿宋" w:hAnsi="仿宋" w:cs="宋体"/>
                <w:b/>
              </w:rPr>
            </w:pPr>
            <w:r w:rsidRPr="00422DE3">
              <w:rPr>
                <w:rFonts w:ascii="仿宋" w:eastAsia="仿宋" w:hAnsi="仿宋" w:cs="宋体" w:hint="eastAsia"/>
                <w:b/>
              </w:rPr>
              <w:t>设备</w:t>
            </w:r>
            <w:r w:rsidRPr="00422DE3">
              <w:rPr>
                <w:rFonts w:ascii="仿宋" w:eastAsia="仿宋" w:hAnsi="仿宋" w:cs="宋体"/>
                <w:b/>
              </w:rPr>
              <w:t>名称</w:t>
            </w:r>
          </w:p>
        </w:tc>
      </w:tr>
      <w:tr w:rsidR="007B21F4" w:rsidRPr="00422DE3" w:rsidTr="0058136E">
        <w:trPr>
          <w:trHeight w:hRule="exact" w:val="552"/>
          <w:jc w:val="center"/>
        </w:trPr>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B21F4" w:rsidRPr="00422DE3" w:rsidRDefault="007B21F4" w:rsidP="0058136E">
            <w:pPr>
              <w:jc w:val="center"/>
              <w:rPr>
                <w:rFonts w:ascii="仿宋" w:eastAsia="仿宋" w:hAnsi="仿宋" w:cs="宋体"/>
              </w:rPr>
            </w:pPr>
            <w:r w:rsidRPr="00422DE3">
              <w:rPr>
                <w:rFonts w:ascii="仿宋" w:eastAsia="仿宋" w:hAnsi="仿宋" w:cs="宋体"/>
              </w:rPr>
              <w:t>1</w:t>
            </w:r>
          </w:p>
        </w:tc>
        <w:tc>
          <w:tcPr>
            <w:tcW w:w="5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B21F4" w:rsidRPr="00422DE3" w:rsidRDefault="007B21F4" w:rsidP="0058136E">
            <w:pPr>
              <w:widowControl/>
              <w:ind w:firstLineChars="700" w:firstLine="1400"/>
              <w:jc w:val="left"/>
            </w:pPr>
            <w:r w:rsidRPr="00422DE3">
              <w:rPr>
                <w:rFonts w:ascii="仿宋" w:eastAsia="仿宋" w:hAnsi="仿宋" w:cs="仿宋"/>
                <w:color w:val="000000"/>
                <w:kern w:val="0"/>
                <w:sz w:val="20"/>
                <w:szCs w:val="20"/>
              </w:rPr>
              <w:t>中央空调模拟实训台</w:t>
            </w:r>
          </w:p>
          <w:p w:rsidR="007B21F4" w:rsidRPr="00422DE3" w:rsidRDefault="007B21F4" w:rsidP="0058136E">
            <w:pPr>
              <w:jc w:val="center"/>
              <w:rPr>
                <w:rFonts w:ascii="仿宋" w:eastAsia="仿宋" w:hAnsi="仿宋"/>
              </w:rPr>
            </w:pPr>
          </w:p>
        </w:tc>
      </w:tr>
    </w:tbl>
    <w:p w:rsidR="007B21F4" w:rsidRPr="00422DE3" w:rsidRDefault="007B21F4" w:rsidP="007B21F4">
      <w:pPr>
        <w:jc w:val="center"/>
        <w:rPr>
          <w:rFonts w:ascii="仿宋" w:eastAsia="仿宋" w:hAnsi="仿宋"/>
          <w:b/>
          <w:sz w:val="30"/>
          <w:szCs w:val="30"/>
        </w:rPr>
      </w:pPr>
    </w:p>
    <w:p w:rsidR="007B21F4" w:rsidRPr="00422DE3" w:rsidRDefault="007B21F4" w:rsidP="007B21F4">
      <w:pPr>
        <w:jc w:val="center"/>
        <w:rPr>
          <w:rFonts w:ascii="仿宋" w:eastAsia="仿宋" w:hAnsi="仿宋"/>
          <w:b/>
          <w:sz w:val="30"/>
          <w:szCs w:val="30"/>
        </w:rPr>
      </w:pPr>
    </w:p>
    <w:p w:rsidR="007B21F4" w:rsidRPr="00422DE3" w:rsidRDefault="007B21F4" w:rsidP="007B21F4">
      <w:pPr>
        <w:jc w:val="center"/>
        <w:rPr>
          <w:rFonts w:ascii="仿宋" w:eastAsia="仿宋" w:hAnsi="仿宋"/>
          <w:b/>
          <w:sz w:val="30"/>
          <w:szCs w:val="30"/>
        </w:rPr>
      </w:pPr>
    </w:p>
    <w:p w:rsidR="007B21F4" w:rsidRPr="00422DE3" w:rsidRDefault="007B21F4" w:rsidP="007B21F4">
      <w:pPr>
        <w:ind w:firstLineChars="746" w:firstLine="2247"/>
        <w:rPr>
          <w:rFonts w:ascii="仿宋" w:eastAsia="仿宋" w:hAnsi="仿宋"/>
          <w:b/>
          <w:sz w:val="30"/>
          <w:szCs w:val="30"/>
        </w:rPr>
      </w:pPr>
      <w:r w:rsidRPr="00422DE3">
        <w:rPr>
          <w:rFonts w:ascii="仿宋" w:eastAsia="仿宋" w:hAnsi="仿宋"/>
          <w:b/>
          <w:sz w:val="30"/>
          <w:szCs w:val="30"/>
        </w:rPr>
        <w:t>国家实施生产许可证产品目录（表二）</w:t>
      </w:r>
    </w:p>
    <w:p w:rsidR="007B21F4" w:rsidRPr="00422DE3" w:rsidRDefault="007B21F4" w:rsidP="007B21F4">
      <w:pPr>
        <w:jc w:val="center"/>
        <w:rPr>
          <w:rFonts w:ascii="仿宋" w:eastAsia="仿宋" w:hAnsi="仿宋"/>
          <w:b/>
          <w:sz w:val="30"/>
          <w:szCs w:val="30"/>
        </w:rPr>
      </w:pPr>
      <w:r w:rsidRPr="00422DE3">
        <w:rPr>
          <w:rFonts w:ascii="仿宋" w:eastAsia="仿宋" w:hAnsi="仿宋" w:hint="eastAsia"/>
          <w:b/>
          <w:sz w:val="28"/>
          <w:szCs w:val="28"/>
        </w:rPr>
        <w:t>无</w:t>
      </w:r>
    </w:p>
    <w:p w:rsidR="007B21F4" w:rsidRPr="00422DE3" w:rsidRDefault="007B21F4" w:rsidP="007B21F4">
      <w:pPr>
        <w:jc w:val="center"/>
        <w:rPr>
          <w:rFonts w:ascii="仿宋" w:eastAsia="仿宋" w:hAnsi="仿宋"/>
          <w:b/>
          <w:sz w:val="30"/>
          <w:szCs w:val="30"/>
        </w:rPr>
      </w:pPr>
    </w:p>
    <w:p w:rsidR="007B21F4" w:rsidRPr="00422DE3" w:rsidRDefault="007B21F4" w:rsidP="007B21F4">
      <w:pPr>
        <w:jc w:val="center"/>
        <w:rPr>
          <w:rFonts w:ascii="仿宋" w:eastAsia="仿宋" w:hAnsi="仿宋"/>
          <w:b/>
          <w:sz w:val="30"/>
          <w:szCs w:val="30"/>
        </w:rPr>
      </w:pPr>
    </w:p>
    <w:p w:rsidR="007B21F4" w:rsidRPr="00422DE3" w:rsidRDefault="007B21F4" w:rsidP="007B21F4">
      <w:pPr>
        <w:jc w:val="center"/>
        <w:rPr>
          <w:rFonts w:ascii="仿宋" w:eastAsia="仿宋" w:hAnsi="仿宋"/>
          <w:b/>
          <w:sz w:val="30"/>
          <w:szCs w:val="30"/>
        </w:rPr>
      </w:pPr>
      <w:r w:rsidRPr="00422DE3">
        <w:rPr>
          <w:rFonts w:ascii="仿宋" w:eastAsia="仿宋" w:hAnsi="仿宋"/>
          <w:b/>
          <w:sz w:val="30"/>
          <w:szCs w:val="30"/>
        </w:rPr>
        <w:t>软件著作权证书目录（表三）</w:t>
      </w:r>
    </w:p>
    <w:p w:rsidR="007B21F4" w:rsidRPr="00422DE3" w:rsidRDefault="007B21F4" w:rsidP="007B21F4">
      <w:pPr>
        <w:jc w:val="center"/>
        <w:rPr>
          <w:rFonts w:ascii="仿宋" w:eastAsia="仿宋" w:hAnsi="仿宋"/>
          <w:b/>
          <w:sz w:val="30"/>
          <w:szCs w:val="30"/>
        </w:rPr>
      </w:pPr>
    </w:p>
    <w:tbl>
      <w:tblPr>
        <w:tblW w:w="5936" w:type="dxa"/>
        <w:jc w:val="center"/>
        <w:tblLayout w:type="fixed"/>
        <w:tblCellMar>
          <w:left w:w="10" w:type="dxa"/>
          <w:right w:w="10" w:type="dxa"/>
        </w:tblCellMar>
        <w:tblLook w:val="0000"/>
      </w:tblPr>
      <w:tblGrid>
        <w:gridCol w:w="864"/>
        <w:gridCol w:w="5072"/>
      </w:tblGrid>
      <w:tr w:rsidR="007B21F4" w:rsidRPr="00422DE3" w:rsidTr="0058136E">
        <w:trPr>
          <w:trHeight w:hRule="exact" w:val="552"/>
          <w:jc w:val="center"/>
        </w:trPr>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B21F4" w:rsidRPr="00422DE3" w:rsidRDefault="007B21F4" w:rsidP="0058136E">
            <w:pPr>
              <w:jc w:val="center"/>
              <w:rPr>
                <w:rFonts w:ascii="仿宋" w:eastAsia="仿宋" w:hAnsi="仿宋" w:cs="宋体"/>
                <w:b/>
              </w:rPr>
            </w:pPr>
            <w:r w:rsidRPr="00422DE3">
              <w:rPr>
                <w:rFonts w:ascii="仿宋" w:eastAsia="仿宋" w:hAnsi="仿宋" w:cs="宋体"/>
                <w:b/>
              </w:rPr>
              <w:t>序号</w:t>
            </w:r>
          </w:p>
        </w:tc>
        <w:tc>
          <w:tcPr>
            <w:tcW w:w="5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B21F4" w:rsidRPr="00422DE3" w:rsidRDefault="007B21F4" w:rsidP="0058136E">
            <w:pPr>
              <w:jc w:val="center"/>
              <w:rPr>
                <w:rFonts w:ascii="仿宋" w:eastAsia="仿宋" w:hAnsi="仿宋" w:cs="宋体"/>
                <w:b/>
              </w:rPr>
            </w:pPr>
            <w:r w:rsidRPr="00422DE3">
              <w:rPr>
                <w:rFonts w:ascii="仿宋" w:eastAsia="仿宋" w:hAnsi="仿宋" w:cs="宋体" w:hint="eastAsia"/>
                <w:b/>
              </w:rPr>
              <w:t>设备</w:t>
            </w:r>
            <w:r w:rsidRPr="00422DE3">
              <w:rPr>
                <w:rFonts w:ascii="仿宋" w:eastAsia="仿宋" w:hAnsi="仿宋" w:cs="宋体"/>
                <w:b/>
              </w:rPr>
              <w:t>名称</w:t>
            </w:r>
          </w:p>
        </w:tc>
      </w:tr>
      <w:tr w:rsidR="007B21F4" w:rsidRPr="00422DE3" w:rsidTr="0058136E">
        <w:trPr>
          <w:trHeight w:hRule="exact" w:val="652"/>
          <w:jc w:val="center"/>
        </w:trPr>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B21F4" w:rsidRPr="00422DE3" w:rsidRDefault="007B21F4" w:rsidP="0058136E">
            <w:pPr>
              <w:jc w:val="center"/>
              <w:rPr>
                <w:rFonts w:ascii="仿宋" w:eastAsia="仿宋" w:hAnsi="仿宋" w:cs="宋体"/>
              </w:rPr>
            </w:pPr>
            <w:r w:rsidRPr="00422DE3">
              <w:rPr>
                <w:rFonts w:ascii="仿宋" w:eastAsia="仿宋" w:hAnsi="仿宋" w:hint="eastAsia"/>
              </w:rPr>
              <w:t>21</w:t>
            </w:r>
          </w:p>
        </w:tc>
        <w:tc>
          <w:tcPr>
            <w:tcW w:w="5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B21F4" w:rsidRPr="00422DE3" w:rsidRDefault="007B21F4" w:rsidP="0058136E">
            <w:pPr>
              <w:widowControl/>
              <w:jc w:val="center"/>
            </w:pPr>
            <w:r w:rsidRPr="00422DE3">
              <w:rPr>
                <w:rFonts w:ascii="仿宋" w:eastAsia="仿宋" w:hAnsi="仿宋" w:cs="仿宋"/>
                <w:color w:val="000000"/>
                <w:kern w:val="0"/>
                <w:sz w:val="20"/>
                <w:szCs w:val="20"/>
              </w:rPr>
              <w:t>BIM 绿色建筑模拟分析软件</w:t>
            </w:r>
          </w:p>
          <w:p w:rsidR="007B21F4" w:rsidRPr="00422DE3" w:rsidRDefault="007B21F4" w:rsidP="0058136E">
            <w:pPr>
              <w:widowControl/>
              <w:jc w:val="center"/>
            </w:pPr>
            <w:r w:rsidRPr="00422DE3">
              <w:rPr>
                <w:rFonts w:ascii="仿宋" w:eastAsia="仿宋" w:hAnsi="仿宋" w:cs="仿宋" w:hint="eastAsia"/>
                <w:color w:val="000000"/>
                <w:kern w:val="0"/>
                <w:sz w:val="20"/>
                <w:szCs w:val="20"/>
              </w:rPr>
              <w:t>（室内热舒适软件著作权证书）</w:t>
            </w:r>
          </w:p>
          <w:p w:rsidR="007B21F4" w:rsidRPr="00422DE3" w:rsidRDefault="007B21F4" w:rsidP="0058136E">
            <w:pPr>
              <w:jc w:val="center"/>
              <w:rPr>
                <w:rFonts w:ascii="仿宋" w:eastAsia="仿宋" w:hAnsi="仿宋"/>
              </w:rPr>
            </w:pPr>
          </w:p>
        </w:tc>
      </w:tr>
      <w:tr w:rsidR="007B21F4" w:rsidTr="0058136E">
        <w:trPr>
          <w:trHeight w:hRule="exact" w:val="687"/>
          <w:jc w:val="center"/>
        </w:trPr>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B21F4" w:rsidRPr="00422DE3" w:rsidRDefault="007B21F4" w:rsidP="0058136E">
            <w:pPr>
              <w:jc w:val="center"/>
              <w:rPr>
                <w:rFonts w:ascii="仿宋" w:eastAsia="仿宋" w:hAnsi="仿宋" w:cs="宋体"/>
              </w:rPr>
            </w:pPr>
            <w:r w:rsidRPr="00422DE3">
              <w:rPr>
                <w:rFonts w:ascii="仿宋" w:eastAsia="仿宋" w:hAnsi="仿宋" w:hint="eastAsia"/>
              </w:rPr>
              <w:t>22</w:t>
            </w:r>
          </w:p>
        </w:tc>
        <w:tc>
          <w:tcPr>
            <w:tcW w:w="5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B21F4" w:rsidRPr="00422DE3" w:rsidRDefault="007B21F4" w:rsidP="0058136E">
            <w:pPr>
              <w:widowControl/>
              <w:jc w:val="center"/>
            </w:pPr>
            <w:r w:rsidRPr="00422DE3">
              <w:rPr>
                <w:rFonts w:ascii="仿宋" w:eastAsia="仿宋" w:hAnsi="仿宋" w:cs="仿宋"/>
                <w:color w:val="000000"/>
                <w:kern w:val="0"/>
                <w:sz w:val="20"/>
                <w:szCs w:val="20"/>
              </w:rPr>
              <w:t>便 携 式 自 动 气 象 站</w:t>
            </w:r>
          </w:p>
          <w:p w:rsidR="007B21F4" w:rsidRDefault="007B21F4" w:rsidP="0058136E">
            <w:pPr>
              <w:widowControl/>
              <w:jc w:val="center"/>
            </w:pPr>
            <w:r w:rsidRPr="00422DE3">
              <w:rPr>
                <w:rFonts w:ascii="仿宋" w:eastAsia="仿宋" w:hAnsi="仿宋" w:cs="仿宋" w:hint="eastAsia"/>
                <w:color w:val="000000"/>
                <w:kern w:val="0"/>
                <w:sz w:val="20"/>
                <w:szCs w:val="20"/>
              </w:rPr>
              <w:t>（自动重启与 U 盘升级软件著作权证书）</w:t>
            </w:r>
          </w:p>
          <w:p w:rsidR="007B21F4" w:rsidRDefault="007B21F4" w:rsidP="0058136E">
            <w:pPr>
              <w:jc w:val="center"/>
              <w:rPr>
                <w:rFonts w:ascii="仿宋" w:eastAsia="仿宋" w:hAnsi="仿宋"/>
              </w:rPr>
            </w:pPr>
          </w:p>
        </w:tc>
      </w:tr>
    </w:tbl>
    <w:p w:rsidR="007B21F4" w:rsidRPr="005C18A8" w:rsidRDefault="007B21F4" w:rsidP="007B21F4">
      <w:pPr>
        <w:jc w:val="left"/>
        <w:rPr>
          <w:rFonts w:ascii="宋体" w:hAnsi="宋体"/>
        </w:rPr>
      </w:pPr>
    </w:p>
    <w:p w:rsidR="00011538" w:rsidRPr="007B21F4" w:rsidRDefault="00011538"/>
    <w:sectPr w:rsidR="00011538" w:rsidRPr="007B21F4" w:rsidSect="007B21F4">
      <w:pgSz w:w="11906" w:h="16838"/>
      <w:pgMar w:top="720" w:right="720" w:bottom="720" w:left="72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16E3" w:rsidRDefault="00CB16E3" w:rsidP="00536709">
      <w:r>
        <w:separator/>
      </w:r>
    </w:p>
  </w:endnote>
  <w:endnote w:type="continuationSeparator" w:id="1">
    <w:p w:rsidR="00CB16E3" w:rsidRDefault="00CB16E3" w:rsidP="0053670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notTrueType/>
    <w:pitch w:val="fixed"/>
    <w:sig w:usb0="00000001" w:usb1="080E0000" w:usb2="00000010" w:usb3="00000000" w:csb0="00040000" w:csb1="00000000"/>
  </w:font>
  <w:font w:name="仿宋_GB2312">
    <w:altName w:val="仿宋"/>
    <w:charset w:val="86"/>
    <w:family w:val="modern"/>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16E3" w:rsidRDefault="00CB16E3" w:rsidP="00536709">
      <w:r>
        <w:separator/>
      </w:r>
    </w:p>
  </w:footnote>
  <w:footnote w:type="continuationSeparator" w:id="1">
    <w:p w:rsidR="00CB16E3" w:rsidRDefault="00CB16E3" w:rsidP="0053670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36709"/>
    <w:rsid w:val="00011538"/>
    <w:rsid w:val="001B7D08"/>
    <w:rsid w:val="00355618"/>
    <w:rsid w:val="00536709"/>
    <w:rsid w:val="00595949"/>
    <w:rsid w:val="006F773D"/>
    <w:rsid w:val="007B21F4"/>
    <w:rsid w:val="009B7180"/>
    <w:rsid w:val="00A265B1"/>
    <w:rsid w:val="00A45867"/>
    <w:rsid w:val="00A5211A"/>
    <w:rsid w:val="00CB16E3"/>
    <w:rsid w:val="00D861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First Indent 2"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180"/>
    <w:pPr>
      <w:widowControl w:val="0"/>
      <w:jc w:val="both"/>
    </w:pPr>
  </w:style>
  <w:style w:type="paragraph" w:styleId="3">
    <w:name w:val="heading 3"/>
    <w:basedOn w:val="a"/>
    <w:next w:val="a"/>
    <w:link w:val="3Char"/>
    <w:uiPriority w:val="9"/>
    <w:qFormat/>
    <w:rsid w:val="007B21F4"/>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3670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36709"/>
    <w:rPr>
      <w:sz w:val="18"/>
      <w:szCs w:val="18"/>
    </w:rPr>
  </w:style>
  <w:style w:type="paragraph" w:styleId="a4">
    <w:name w:val="footer"/>
    <w:basedOn w:val="a"/>
    <w:link w:val="Char0"/>
    <w:uiPriority w:val="99"/>
    <w:semiHidden/>
    <w:unhideWhenUsed/>
    <w:rsid w:val="00536709"/>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36709"/>
    <w:rPr>
      <w:sz w:val="18"/>
      <w:szCs w:val="18"/>
    </w:rPr>
  </w:style>
  <w:style w:type="character" w:customStyle="1" w:styleId="3Char">
    <w:name w:val="标题 3 Char"/>
    <w:basedOn w:val="a0"/>
    <w:link w:val="3"/>
    <w:uiPriority w:val="9"/>
    <w:qFormat/>
    <w:rsid w:val="007B21F4"/>
    <w:rPr>
      <w:rFonts w:ascii="Times New Roman" w:eastAsia="宋体" w:hAnsi="Times New Roman" w:cs="Times New Roman"/>
      <w:b/>
      <w:bCs/>
      <w:sz w:val="32"/>
      <w:szCs w:val="32"/>
    </w:rPr>
  </w:style>
  <w:style w:type="paragraph" w:styleId="a5">
    <w:name w:val="Body Text"/>
    <w:basedOn w:val="a"/>
    <w:next w:val="a"/>
    <w:link w:val="Char1"/>
    <w:uiPriority w:val="99"/>
    <w:qFormat/>
    <w:rsid w:val="007B21F4"/>
    <w:pPr>
      <w:spacing w:after="120"/>
    </w:pPr>
    <w:rPr>
      <w:rFonts w:ascii="Times New Roman" w:eastAsia="宋体" w:hAnsi="Times New Roman" w:cs="Times New Roman"/>
      <w:szCs w:val="21"/>
    </w:rPr>
  </w:style>
  <w:style w:type="character" w:customStyle="1" w:styleId="Char1">
    <w:name w:val="正文文本 Char"/>
    <w:basedOn w:val="a0"/>
    <w:link w:val="a5"/>
    <w:uiPriority w:val="99"/>
    <w:qFormat/>
    <w:rsid w:val="007B21F4"/>
    <w:rPr>
      <w:rFonts w:ascii="Times New Roman" w:eastAsia="宋体" w:hAnsi="Times New Roman" w:cs="Times New Roman"/>
      <w:szCs w:val="21"/>
    </w:rPr>
  </w:style>
  <w:style w:type="paragraph" w:styleId="a6">
    <w:name w:val="annotation text"/>
    <w:basedOn w:val="a"/>
    <w:link w:val="Char2"/>
    <w:qFormat/>
    <w:rsid w:val="007B21F4"/>
    <w:rPr>
      <w:rFonts w:ascii="Times New Roman" w:eastAsia="宋体" w:hAnsi="Times New Roman" w:cs="Times New Roman"/>
      <w:szCs w:val="24"/>
    </w:rPr>
  </w:style>
  <w:style w:type="character" w:customStyle="1" w:styleId="Char2">
    <w:name w:val="批注文字 Char"/>
    <w:basedOn w:val="a0"/>
    <w:link w:val="a6"/>
    <w:rsid w:val="007B21F4"/>
    <w:rPr>
      <w:rFonts w:ascii="Times New Roman" w:eastAsia="宋体" w:hAnsi="Times New Roman" w:cs="Times New Roman"/>
      <w:szCs w:val="24"/>
    </w:rPr>
  </w:style>
  <w:style w:type="paragraph" w:styleId="a7">
    <w:name w:val="Body Text Indent"/>
    <w:basedOn w:val="a"/>
    <w:link w:val="Char3"/>
    <w:uiPriority w:val="99"/>
    <w:semiHidden/>
    <w:unhideWhenUsed/>
    <w:rsid w:val="007B21F4"/>
    <w:pPr>
      <w:spacing w:after="120"/>
      <w:ind w:leftChars="200" w:left="420"/>
    </w:pPr>
  </w:style>
  <w:style w:type="character" w:customStyle="1" w:styleId="Char3">
    <w:name w:val="正文文本缩进 Char"/>
    <w:basedOn w:val="a0"/>
    <w:link w:val="a7"/>
    <w:uiPriority w:val="99"/>
    <w:semiHidden/>
    <w:rsid w:val="007B21F4"/>
  </w:style>
  <w:style w:type="paragraph" w:styleId="2">
    <w:name w:val="Body Text First Indent 2"/>
    <w:basedOn w:val="a7"/>
    <w:next w:val="a"/>
    <w:link w:val="2Char"/>
    <w:qFormat/>
    <w:rsid w:val="007B21F4"/>
    <w:pPr>
      <w:spacing w:before="100" w:beforeAutospacing="1" w:after="0"/>
      <w:ind w:firstLineChars="200" w:firstLine="420"/>
    </w:pPr>
    <w:rPr>
      <w:rFonts w:ascii="Times New Roman" w:eastAsia="宋体" w:hAnsi="Times New Roman" w:cs="Times New Roman"/>
      <w:kern w:val="0"/>
      <w:sz w:val="20"/>
      <w:szCs w:val="21"/>
    </w:rPr>
  </w:style>
  <w:style w:type="character" w:customStyle="1" w:styleId="2Char">
    <w:name w:val="正文首行缩进 2 Char"/>
    <w:basedOn w:val="Char3"/>
    <w:link w:val="2"/>
    <w:rsid w:val="007B21F4"/>
    <w:rPr>
      <w:rFonts w:ascii="Times New Roman" w:eastAsia="宋体" w:hAnsi="Times New Roman" w:cs="Times New Roman"/>
      <w:kern w:val="0"/>
      <w:sz w:val="20"/>
      <w:szCs w:val="21"/>
    </w:rPr>
  </w:style>
  <w:style w:type="paragraph" w:customStyle="1" w:styleId="a8">
    <w:name w:val="正文无缩进"/>
    <w:basedOn w:val="a"/>
    <w:qFormat/>
    <w:rsid w:val="007B21F4"/>
    <w:pPr>
      <w:spacing w:after="120" w:line="240" w:lineRule="atLeast"/>
      <w:jc w:val="center"/>
    </w:pPr>
    <w:rPr>
      <w:rFonts w:ascii="Times New Roman" w:eastAsia="宋体" w:hAnsi="Times New Roman" w:cs="Times New Roman"/>
      <w:szCs w:val="2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5227</Words>
  <Characters>29798</Characters>
  <Application>Microsoft Office Word</Application>
  <DocSecurity>0</DocSecurity>
  <Lines>248</Lines>
  <Paragraphs>69</Paragraphs>
  <ScaleCrop>false</ScaleCrop>
  <Company>china</Company>
  <LinksUpToDate>false</LinksUpToDate>
  <CharactersWithSpaces>34956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8</cp:revision>
  <dcterms:created xsi:type="dcterms:W3CDTF">2023-11-07T09:08:00Z</dcterms:created>
  <dcterms:modified xsi:type="dcterms:W3CDTF">2023-11-07T09:19:00Z</dcterms:modified>
</cp:coreProperties>
</file>