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rPr>
          <w:rFonts w:ascii="宋体" w:hAnsi="宋体" w:cs="宋体"/>
          <w:b/>
          <w:bCs/>
          <w:kern w:val="36"/>
          <w:sz w:val="28"/>
          <w:szCs w:val="28"/>
        </w:rPr>
      </w:pPr>
    </w:p>
    <w:p>
      <w:pPr>
        <w:autoSpaceDE w:val="0"/>
        <w:autoSpaceDN w:val="0"/>
        <w:adjustRightInd w:val="0"/>
        <w:ind w:firstLine="480"/>
        <w:jc w:val="center"/>
        <w:rPr>
          <w:rFonts w:ascii="宋体"/>
          <w:b/>
          <w:color w:val="000000"/>
          <w:kern w:val="0"/>
          <w:sz w:val="28"/>
          <w:szCs w:val="28"/>
        </w:rPr>
      </w:pPr>
      <w:r>
        <w:rPr>
          <w:rFonts w:hint="eastAsia" w:ascii="宋体" w:hAnsi="宋体"/>
          <w:sz w:val="28"/>
          <w:szCs w:val="28"/>
        </w:rPr>
        <w:t xml:space="preserve">             </w:t>
      </w:r>
      <w:r>
        <w:rPr>
          <w:rFonts w:hint="eastAsia" w:ascii="宋体" w:hAnsi="宋体"/>
          <w:b/>
          <w:sz w:val="28"/>
          <w:szCs w:val="28"/>
        </w:rPr>
        <w:t>合同编号</w:t>
      </w:r>
      <w:r>
        <w:rPr>
          <w:rFonts w:ascii="宋体" w:hAnsi="宋体"/>
          <w:b/>
          <w:sz w:val="28"/>
          <w:szCs w:val="28"/>
          <w:u w:val="single"/>
        </w:rPr>
        <w:t>：</w:t>
      </w:r>
      <w:r>
        <w:rPr>
          <w:rFonts w:hint="eastAsia" w:ascii="宋体" w:hAnsi="宋体" w:cs="宋体"/>
          <w:b/>
          <w:sz w:val="30"/>
          <w:szCs w:val="28"/>
          <w:u w:val="single"/>
          <w:lang w:eastAsia="zh-CN"/>
        </w:rPr>
        <w:t>豫财磋商采购</w:t>
      </w:r>
      <w:r>
        <w:rPr>
          <w:rFonts w:hint="eastAsia" w:ascii="宋体" w:hAnsi="宋体" w:cs="宋体"/>
          <w:b/>
          <w:sz w:val="30"/>
          <w:szCs w:val="28"/>
          <w:u w:val="single"/>
        </w:rPr>
        <w:t>-2021-</w:t>
      </w:r>
      <w:r>
        <w:rPr>
          <w:rFonts w:hint="eastAsia" w:ascii="宋体" w:hAnsi="宋体" w:cs="宋体"/>
          <w:b/>
          <w:sz w:val="30"/>
          <w:szCs w:val="28"/>
          <w:u w:val="single"/>
          <w:lang w:val="en-US" w:eastAsia="zh-CN"/>
        </w:rPr>
        <w:t>1095</w:t>
      </w:r>
      <w:r>
        <w:rPr>
          <w:rFonts w:hint="eastAsia" w:ascii="宋体" w:hAnsi="宋体"/>
          <w:b/>
          <w:sz w:val="28"/>
          <w:szCs w:val="28"/>
          <w:u w:val="single"/>
        </w:rPr>
        <w:t xml:space="preserve"> </w:t>
      </w:r>
    </w:p>
    <w:p>
      <w:pPr>
        <w:autoSpaceDE w:val="0"/>
        <w:autoSpaceDN w:val="0"/>
        <w:adjustRightInd w:val="0"/>
        <w:ind w:firstLine="480"/>
        <w:jc w:val="center"/>
        <w:rPr>
          <w:rFonts w:ascii="宋体"/>
          <w:b/>
          <w:color w:val="000000"/>
          <w:kern w:val="0"/>
          <w:sz w:val="52"/>
          <w:szCs w:val="52"/>
        </w:rPr>
      </w:pPr>
    </w:p>
    <w:p>
      <w:pPr>
        <w:autoSpaceDE w:val="0"/>
        <w:autoSpaceDN w:val="0"/>
        <w:adjustRightInd w:val="0"/>
        <w:ind w:firstLine="480"/>
        <w:jc w:val="center"/>
        <w:rPr>
          <w:rFonts w:ascii="宋体"/>
          <w:b/>
          <w:color w:val="000000"/>
          <w:kern w:val="0"/>
          <w:sz w:val="72"/>
          <w:szCs w:val="72"/>
        </w:rPr>
      </w:pPr>
      <w:r>
        <w:rPr>
          <w:rFonts w:hint="eastAsia" w:ascii="宋体"/>
          <w:b/>
          <w:color w:val="000000"/>
          <w:kern w:val="0"/>
          <w:sz w:val="72"/>
          <w:szCs w:val="72"/>
        </w:rPr>
        <w:t>政府采购施工合同书</w:t>
      </w:r>
    </w:p>
    <w:p>
      <w:pPr>
        <w:autoSpaceDE w:val="0"/>
        <w:autoSpaceDN w:val="0"/>
        <w:adjustRightInd w:val="0"/>
        <w:ind w:firstLine="480"/>
        <w:jc w:val="center"/>
        <w:rPr>
          <w:rFonts w:ascii="宋体" w:hAnsi="宋体"/>
          <w:b/>
          <w:color w:val="000000"/>
          <w:kern w:val="0"/>
          <w:sz w:val="36"/>
          <w:szCs w:val="36"/>
        </w:rPr>
      </w:pPr>
      <w:r>
        <w:rPr>
          <w:rFonts w:hint="eastAsia" w:ascii="宋体" w:hAnsi="宋体"/>
          <w:b/>
          <w:color w:val="000000"/>
          <w:kern w:val="0"/>
          <w:sz w:val="36"/>
          <w:szCs w:val="36"/>
        </w:rPr>
        <w:t>(50万元以上)</w:t>
      </w:r>
    </w:p>
    <w:p>
      <w:pPr>
        <w:autoSpaceDE w:val="0"/>
        <w:autoSpaceDN w:val="0"/>
        <w:adjustRightInd w:val="0"/>
        <w:ind w:firstLine="480"/>
        <w:jc w:val="center"/>
        <w:rPr>
          <w:rFonts w:ascii="宋体"/>
          <w:b/>
          <w:color w:val="000000"/>
          <w:kern w:val="0"/>
          <w:sz w:val="48"/>
          <w:szCs w:val="20"/>
        </w:rPr>
      </w:pPr>
    </w:p>
    <w:p>
      <w:pPr>
        <w:autoSpaceDE w:val="0"/>
        <w:autoSpaceDN w:val="0"/>
        <w:adjustRightInd w:val="0"/>
        <w:ind w:firstLine="480"/>
        <w:jc w:val="left"/>
        <w:rPr>
          <w:rFonts w:ascii="宋体"/>
          <w:color w:val="000000"/>
          <w:kern w:val="0"/>
          <w:sz w:val="28"/>
          <w:szCs w:val="20"/>
        </w:rPr>
      </w:pPr>
    </w:p>
    <w:p>
      <w:pPr>
        <w:autoSpaceDE w:val="0"/>
        <w:autoSpaceDN w:val="0"/>
        <w:adjustRightInd w:val="0"/>
        <w:ind w:firstLine="480"/>
        <w:jc w:val="left"/>
        <w:rPr>
          <w:rFonts w:ascii="宋体"/>
          <w:b/>
          <w:color w:val="000000"/>
          <w:kern w:val="0"/>
          <w:sz w:val="28"/>
          <w:szCs w:val="20"/>
        </w:rPr>
      </w:pPr>
    </w:p>
    <w:p>
      <w:pPr>
        <w:ind w:firstLine="1124" w:firstLineChars="400"/>
        <w:jc w:val="center"/>
        <w:rPr>
          <w:rFonts w:ascii="宋体"/>
          <w:b/>
          <w:color w:val="000000"/>
          <w:kern w:val="0"/>
          <w:sz w:val="28"/>
          <w:szCs w:val="20"/>
          <w:u w:val="single"/>
        </w:rPr>
      </w:pPr>
      <w:r>
        <w:rPr>
          <w:rFonts w:hint="eastAsia" w:ascii="宋体"/>
          <w:b/>
          <w:color w:val="000000"/>
          <w:kern w:val="0"/>
          <w:sz w:val="28"/>
          <w:szCs w:val="20"/>
        </w:rPr>
        <w:t xml:space="preserve">     工程名称：</w:t>
      </w:r>
      <w:r>
        <w:rPr>
          <w:rFonts w:hint="eastAsia" w:ascii="宋体" w:hAnsi="宋体" w:cs="宋体"/>
          <w:b/>
          <w:sz w:val="30"/>
          <w:szCs w:val="28"/>
          <w:u w:val="single"/>
        </w:rPr>
        <w:t>郑州大学后勤管理处2021年学生宿舍粉刷工程</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工程地址：</w:t>
      </w:r>
      <w:r>
        <w:rPr>
          <w:rFonts w:hint="eastAsia" w:ascii="宋体"/>
          <w:b/>
          <w:color w:val="000000"/>
          <w:kern w:val="0"/>
          <w:sz w:val="28"/>
          <w:szCs w:val="20"/>
          <w:u w:val="single"/>
        </w:rPr>
        <w:t xml:space="preserve">   郑州大学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工程造价：</w:t>
      </w:r>
      <w:r>
        <w:rPr>
          <w:rFonts w:hint="eastAsia" w:ascii="宋体"/>
          <w:b/>
          <w:color w:val="000000"/>
          <w:kern w:val="0"/>
          <w:sz w:val="28"/>
          <w:szCs w:val="20"/>
          <w:u w:val="single"/>
        </w:rPr>
        <w:t xml:space="preserve">  </w:t>
      </w:r>
      <w:r>
        <w:rPr>
          <w:rFonts w:hint="eastAsia" w:ascii="宋体"/>
          <w:b/>
          <w:color w:val="000000"/>
          <w:kern w:val="0"/>
          <w:sz w:val="28"/>
          <w:szCs w:val="20"/>
          <w:u w:val="single"/>
          <w:lang w:val="en-US" w:eastAsia="zh-CN"/>
        </w:rPr>
        <w:t>1376886.96</w:t>
      </w:r>
      <w:r>
        <w:rPr>
          <w:rFonts w:hint="eastAsia" w:ascii="宋体"/>
          <w:b/>
          <w:color w:val="000000"/>
          <w:kern w:val="0"/>
          <w:sz w:val="28"/>
          <w:szCs w:val="20"/>
          <w:u w:val="single"/>
        </w:rPr>
        <w:t xml:space="preserve">元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发 包 人：</w:t>
      </w:r>
      <w:r>
        <w:rPr>
          <w:rFonts w:hint="eastAsia" w:ascii="宋体"/>
          <w:b/>
          <w:color w:val="000000"/>
          <w:kern w:val="0"/>
          <w:sz w:val="28"/>
          <w:szCs w:val="20"/>
          <w:u w:val="single"/>
        </w:rPr>
        <w:t xml:space="preserve">  郑州大学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承 包 人：</w:t>
      </w:r>
      <w:r>
        <w:rPr>
          <w:rFonts w:hint="eastAsia" w:ascii="宋体"/>
          <w:b/>
          <w:color w:val="000000"/>
          <w:kern w:val="0"/>
          <w:sz w:val="28"/>
          <w:szCs w:val="20"/>
          <w:u w:val="single"/>
        </w:rPr>
        <w:t xml:space="preserve"> </w:t>
      </w:r>
      <w:r>
        <w:rPr>
          <w:rFonts w:hint="eastAsia" w:ascii="宋体"/>
          <w:b/>
          <w:color w:val="000000"/>
          <w:kern w:val="0"/>
          <w:sz w:val="28"/>
          <w:szCs w:val="20"/>
          <w:u w:val="single"/>
          <w:lang w:eastAsia="zh-CN"/>
        </w:rPr>
        <w:t>中润昌弘建工集团</w:t>
      </w:r>
      <w:r>
        <w:rPr>
          <w:rFonts w:hint="eastAsia" w:ascii="宋体"/>
          <w:b/>
          <w:color w:val="000000"/>
          <w:kern w:val="0"/>
          <w:sz w:val="28"/>
          <w:szCs w:val="20"/>
          <w:u w:val="single"/>
        </w:rPr>
        <w:t xml:space="preserve">有限公司       </w:t>
      </w:r>
      <w:r>
        <w:rPr>
          <w:rFonts w:hint="eastAsia" w:ascii="宋体"/>
          <w:b/>
          <w:color w:val="000000"/>
          <w:kern w:val="0"/>
          <w:sz w:val="28"/>
          <w:szCs w:val="20"/>
        </w:rPr>
        <w:t xml:space="preserve"> </w:t>
      </w: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center"/>
        <w:rPr>
          <w:rFonts w:ascii="宋体" w:hAnsi="宋体"/>
          <w:b/>
          <w:sz w:val="28"/>
          <w:szCs w:val="20"/>
          <w:lang w:val="zh-CN"/>
        </w:rPr>
      </w:pPr>
      <w:r>
        <w:rPr>
          <w:rFonts w:hint="eastAsia" w:ascii="宋体" w:hAnsi="宋体"/>
          <w:b/>
          <w:sz w:val="28"/>
          <w:szCs w:val="20"/>
          <w:lang w:val="zh-CN"/>
        </w:rPr>
        <w:t xml:space="preserve">    2021 年 </w:t>
      </w:r>
      <w:r>
        <w:rPr>
          <w:rFonts w:hint="eastAsia" w:ascii="宋体" w:hAnsi="宋体"/>
          <w:b/>
          <w:sz w:val="28"/>
          <w:szCs w:val="20"/>
          <w:lang w:val="en-US" w:eastAsia="zh-CN"/>
        </w:rPr>
        <w:t>11</w:t>
      </w:r>
      <w:r>
        <w:rPr>
          <w:rFonts w:hint="eastAsia" w:ascii="宋体" w:hAnsi="宋体"/>
          <w:b/>
          <w:sz w:val="28"/>
          <w:szCs w:val="20"/>
          <w:lang w:val="zh-CN"/>
        </w:rPr>
        <w:t>月</w:t>
      </w:r>
      <w:r>
        <w:rPr>
          <w:rFonts w:hint="eastAsia" w:ascii="宋体" w:hAnsi="宋体"/>
          <w:b/>
          <w:sz w:val="28"/>
          <w:szCs w:val="20"/>
          <w:lang w:val="en-US" w:eastAsia="zh-CN"/>
        </w:rPr>
        <w:t>30</w:t>
      </w:r>
      <w:r>
        <w:rPr>
          <w:rFonts w:hint="eastAsia" w:ascii="宋体" w:hAnsi="宋体"/>
          <w:b/>
          <w:sz w:val="28"/>
          <w:szCs w:val="20"/>
          <w:lang w:val="zh-CN"/>
        </w:rPr>
        <w:t>日</w:t>
      </w:r>
    </w:p>
    <w:p>
      <w:pPr>
        <w:autoSpaceDE w:val="0"/>
        <w:autoSpaceDN w:val="0"/>
        <w:adjustRightInd w:val="0"/>
        <w:ind w:firstLine="480"/>
        <w:jc w:val="center"/>
        <w:rPr>
          <w:rFonts w:ascii="宋体"/>
          <w:b/>
          <w:color w:val="000000"/>
          <w:kern w:val="0"/>
          <w:sz w:val="48"/>
          <w:szCs w:val="20"/>
        </w:rPr>
        <w:sectPr>
          <w:footerReference r:id="rId5" w:type="first"/>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pPr>
        <w:pStyle w:val="7"/>
        <w:jc w:val="center"/>
        <w:rPr>
          <w:rFonts w:ascii="黑体" w:eastAsia="黑体"/>
          <w:b w:val="0"/>
          <w:color w:val="000000"/>
          <w:sz w:val="21"/>
          <w:szCs w:val="21"/>
        </w:rPr>
      </w:pPr>
      <w:bookmarkStart w:id="0" w:name="_Toc10716"/>
      <w:r>
        <w:rPr>
          <w:rFonts w:hint="eastAsia" w:ascii="黑体" w:hAnsi="华文中宋" w:eastAsia="黑体"/>
          <w:bCs w:val="0"/>
          <w:sz w:val="30"/>
          <w:szCs w:val="30"/>
        </w:rPr>
        <w:t>第一部分 合同协议书</w:t>
      </w:r>
      <w:bookmarkEnd w:id="0"/>
    </w:p>
    <w:p>
      <w:pPr>
        <w:spacing w:line="360" w:lineRule="exact"/>
        <w:ind w:firstLine="422" w:firstLineChars="200"/>
        <w:rPr>
          <w:rFonts w:ascii="宋体" w:hAnsi="宋体"/>
          <w:b/>
          <w:color w:val="000000"/>
          <w:szCs w:val="21"/>
          <w:u w:val="single"/>
        </w:rPr>
      </w:pPr>
      <w:r>
        <w:rPr>
          <w:rFonts w:ascii="宋体" w:hAnsi="宋体"/>
          <w:b/>
          <w:color w:val="000000"/>
          <w:szCs w:val="21"/>
        </w:rPr>
        <w:t>发包人（全称）：</w:t>
      </w:r>
      <w:r>
        <w:rPr>
          <w:rFonts w:ascii="宋体" w:hAnsi="宋体"/>
          <w:b/>
          <w:color w:val="000000"/>
          <w:szCs w:val="21"/>
          <w:u w:val="single"/>
        </w:rPr>
        <w:t></w:t>
      </w:r>
      <w:r>
        <w:rPr>
          <w:rFonts w:hint="eastAsia" w:ascii="宋体" w:hAnsi="宋体"/>
          <w:b/>
          <w:color w:val="000000"/>
          <w:szCs w:val="21"/>
          <w:u w:val="single"/>
        </w:rPr>
        <w:t xml:space="preserve">        </w:t>
      </w:r>
      <w:r>
        <w:rPr>
          <w:rFonts w:hint="eastAsia" w:ascii="宋体" w:hAnsi="宋体"/>
          <w:color w:val="000000"/>
          <w:szCs w:val="21"/>
          <w:u w:val="single"/>
        </w:rPr>
        <w:t xml:space="preserve">郑州大学 </w:t>
      </w:r>
      <w:r>
        <w:rPr>
          <w:rFonts w:hint="eastAsia" w:ascii="宋体" w:hAnsi="宋体"/>
          <w:b/>
          <w:color w:val="000000"/>
          <w:szCs w:val="21"/>
          <w:u w:val="single"/>
        </w:rPr>
        <w:t xml:space="preserve">  </w:t>
      </w:r>
      <w:r>
        <w:rPr>
          <w:rFonts w:ascii="宋体" w:hAnsi="宋体"/>
          <w:b/>
          <w:color w:val="000000"/>
          <w:szCs w:val="21"/>
          <w:u w:val="single"/>
        </w:rPr>
        <w:t></w:t>
      </w:r>
    </w:p>
    <w:p>
      <w:pPr>
        <w:spacing w:line="360" w:lineRule="exact"/>
        <w:ind w:firstLine="422" w:firstLineChars="200"/>
        <w:rPr>
          <w:rFonts w:ascii="宋体" w:hAnsi="宋体"/>
          <w:b/>
          <w:color w:val="000000"/>
          <w:szCs w:val="21"/>
          <w:u w:val="single"/>
        </w:rPr>
      </w:pPr>
      <w:r>
        <w:rPr>
          <w:rFonts w:ascii="宋体" w:hAnsi="宋体"/>
          <w:b/>
          <w:color w:val="000000"/>
          <w:szCs w:val="21"/>
        </w:rPr>
        <w:t>承包人（全称）：</w:t>
      </w:r>
      <w:r>
        <w:rPr>
          <w:rFonts w:ascii="宋体" w:hAnsi="宋体"/>
          <w:b/>
          <w:color w:val="000000"/>
          <w:szCs w:val="21"/>
          <w:u w:val="single"/>
        </w:rPr>
        <w:t></w:t>
      </w:r>
      <w:r>
        <w:rPr>
          <w:rFonts w:hint="eastAsia" w:ascii="宋体" w:hAnsi="宋体"/>
          <w:b/>
          <w:color w:val="000000"/>
          <w:szCs w:val="21"/>
          <w:u w:val="single"/>
        </w:rPr>
        <w:t xml:space="preserve"> </w:t>
      </w:r>
      <w:r>
        <w:rPr>
          <w:rFonts w:ascii="宋体" w:hAnsi="宋体"/>
          <w:b/>
          <w:color w:val="000000"/>
          <w:szCs w:val="21"/>
          <w:u w:val="single"/>
        </w:rPr>
        <w:t></w:t>
      </w:r>
      <w:r>
        <w:rPr>
          <w:rFonts w:hint="eastAsia" w:ascii="宋体" w:hAnsi="宋体"/>
          <w:color w:val="000000"/>
          <w:szCs w:val="21"/>
          <w:u w:val="single"/>
          <w:lang w:eastAsia="zh-CN"/>
        </w:rPr>
        <w:t>中润昌弘建工集团</w:t>
      </w:r>
      <w:r>
        <w:rPr>
          <w:rFonts w:hint="eastAsia" w:ascii="宋体" w:hAnsi="宋体"/>
          <w:color w:val="000000"/>
          <w:szCs w:val="21"/>
          <w:u w:val="single"/>
        </w:rPr>
        <w:t>有限公司</w:t>
      </w:r>
      <w:r>
        <w:rPr>
          <w:rFonts w:hint="eastAsia" w:ascii="宋体" w:hAnsi="宋体"/>
          <w:b/>
          <w:color w:val="000000"/>
          <w:szCs w:val="21"/>
          <w:u w:val="single"/>
        </w:rPr>
        <w:t xml:space="preserve"> </w:t>
      </w:r>
    </w:p>
    <w:p>
      <w:pPr>
        <w:ind w:firstLine="840" w:firstLineChars="400"/>
        <w:rPr>
          <w:rFonts w:ascii="宋体" w:hAnsi="宋体"/>
          <w:color w:val="000000"/>
          <w:szCs w:val="21"/>
        </w:rPr>
      </w:pPr>
      <w:r>
        <w:rPr>
          <w:rFonts w:ascii="宋体" w:hAnsi="宋体"/>
          <w:color w:val="000000"/>
          <w:szCs w:val="21"/>
        </w:rPr>
        <w:t>根据《中华人民共和国</w:t>
      </w:r>
      <w:r>
        <w:rPr>
          <w:rFonts w:hint="eastAsia" w:ascii="宋体" w:hAnsi="宋体"/>
          <w:color w:val="000000"/>
          <w:szCs w:val="21"/>
        </w:rPr>
        <w:t>民法典</w:t>
      </w:r>
      <w:r>
        <w:rPr>
          <w:rFonts w:ascii="宋体" w:hAnsi="宋体"/>
          <w:color w:val="000000"/>
          <w:szCs w:val="21"/>
        </w:rPr>
        <w:t>》、《中华人民共和国建筑法》及有关法律规定，遵循平等、自愿、公平和诚实信用的原则，双方就</w:t>
      </w:r>
      <w:r>
        <w:rPr>
          <w:rFonts w:hint="eastAsia" w:ascii="宋体" w:hAnsi="宋体"/>
          <w:color w:val="000000"/>
          <w:szCs w:val="21"/>
          <w:u w:val="single"/>
        </w:rPr>
        <w:t xml:space="preserve">  郑州大学后勤管理处2021年学生宿舍粉刷工程 </w:t>
      </w:r>
      <w:r>
        <w:rPr>
          <w:rFonts w:hint="eastAsia" w:ascii="宋体" w:hAnsi="宋体"/>
          <w:b/>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rPr>
        <w:t>施工及有关事项协商一致</w:t>
      </w:r>
      <w:r>
        <w:rPr>
          <w:rFonts w:hint="eastAsia" w:ascii="宋体" w:hAnsi="宋体"/>
          <w:color w:val="000000"/>
          <w:szCs w:val="21"/>
        </w:rPr>
        <w:t>，</w:t>
      </w:r>
      <w:r>
        <w:rPr>
          <w:rFonts w:ascii="宋体" w:hAnsi="宋体"/>
          <w:color w:val="000000"/>
          <w:szCs w:val="21"/>
        </w:rPr>
        <w:t>共同达成如下协议：</w:t>
      </w:r>
    </w:p>
    <w:p>
      <w:pPr>
        <w:pStyle w:val="8"/>
        <w:spacing w:line="360" w:lineRule="exact"/>
        <w:rPr>
          <w:rFonts w:ascii="宋体" w:hAnsi="宋体"/>
          <w:bCs w:val="0"/>
          <w:color w:val="000000"/>
          <w:szCs w:val="21"/>
        </w:rPr>
      </w:pPr>
      <w:bookmarkStart w:id="1" w:name="_Toc351203481"/>
      <w:r>
        <w:rPr>
          <w:rFonts w:ascii="宋体" w:hAnsi="宋体"/>
          <w:b w:val="0"/>
          <w:color w:val="000000"/>
          <w:szCs w:val="21"/>
        </w:rPr>
        <w:t>一、工程概况</w:t>
      </w:r>
      <w:bookmarkEnd w:id="1"/>
    </w:p>
    <w:p>
      <w:pPr>
        <w:spacing w:line="360" w:lineRule="exact"/>
        <w:ind w:firstLine="411" w:firstLineChars="196"/>
        <w:rPr>
          <w:rFonts w:ascii="宋体" w:hAnsi="宋体"/>
          <w:color w:val="000000"/>
          <w:szCs w:val="21"/>
          <w:u w:val="single"/>
        </w:rPr>
      </w:pPr>
      <w:r>
        <w:rPr>
          <w:rFonts w:ascii="宋体" w:hAnsi="宋体"/>
          <w:bCs/>
          <w:color w:val="000000"/>
          <w:szCs w:val="21"/>
        </w:rPr>
        <w:t>1.工程名称</w:t>
      </w:r>
      <w:r>
        <w:rPr>
          <w:rFonts w:ascii="宋体" w:hAnsi="宋体"/>
          <w:color w:val="000000"/>
          <w:szCs w:val="21"/>
        </w:rPr>
        <w:t>：</w:t>
      </w:r>
      <w:r>
        <w:rPr>
          <w:rFonts w:hint="eastAsia" w:ascii="宋体" w:hAnsi="宋体"/>
          <w:b/>
          <w:color w:val="000000"/>
          <w:szCs w:val="21"/>
          <w:u w:val="single"/>
        </w:rPr>
        <w:t xml:space="preserve">   </w:t>
      </w:r>
      <w:r>
        <w:rPr>
          <w:rFonts w:hint="eastAsia" w:ascii="宋体" w:hAnsi="宋体"/>
          <w:color w:val="000000"/>
          <w:szCs w:val="21"/>
          <w:u w:val="single"/>
        </w:rPr>
        <w:t xml:space="preserve">郑州大学后勤管理处2021年学生宿舍粉刷工程 </w:t>
      </w:r>
      <w:r>
        <w:rPr>
          <w:rFonts w:hint="eastAsia" w:ascii="宋体" w:hAnsi="宋体"/>
          <w:b/>
          <w:color w:val="000000"/>
          <w:szCs w:val="21"/>
          <w:u w:val="single"/>
        </w:rPr>
        <w:t xml:space="preserve">   </w:t>
      </w:r>
      <w:r>
        <w:rPr>
          <w:rFonts w:hint="eastAsia" w:ascii="宋体" w:hAnsi="宋体"/>
          <w:b/>
          <w:color w:val="000000"/>
          <w:szCs w:val="21"/>
        </w:rPr>
        <w:t xml:space="preserve"> 。</w:t>
      </w:r>
    </w:p>
    <w:p>
      <w:pPr>
        <w:spacing w:line="360" w:lineRule="exact"/>
        <w:ind w:firstLine="411" w:firstLineChars="196"/>
        <w:rPr>
          <w:rFonts w:ascii="宋体" w:hAnsi="宋体"/>
          <w:bCs/>
          <w:color w:val="000000"/>
          <w:szCs w:val="21"/>
        </w:rPr>
      </w:pPr>
      <w:r>
        <w:rPr>
          <w:rFonts w:ascii="宋体" w:hAnsi="宋体"/>
          <w:bCs/>
          <w:color w:val="000000"/>
          <w:szCs w:val="21"/>
        </w:rPr>
        <w:t>2.工程地点：</w:t>
      </w:r>
      <w:r>
        <w:rPr>
          <w:rFonts w:hint="eastAsia" w:ascii="宋体" w:hAnsi="宋体"/>
          <w:color w:val="000000"/>
          <w:szCs w:val="21"/>
          <w:u w:val="single"/>
        </w:rPr>
        <w:t>郑州大学</w:t>
      </w:r>
      <w:r>
        <w:rPr>
          <w:rFonts w:hint="eastAsia" w:ascii="宋体" w:hAnsi="宋体"/>
          <w:color w:val="000000"/>
          <w:szCs w:val="21"/>
          <w:u w:val="single"/>
          <w:lang w:eastAsia="zh-CN"/>
        </w:rPr>
        <w:t>四</w:t>
      </w:r>
      <w:r>
        <w:rPr>
          <w:rFonts w:hint="eastAsia" w:ascii="宋体" w:hAnsi="宋体"/>
          <w:color w:val="000000"/>
          <w:szCs w:val="21"/>
          <w:u w:val="single"/>
        </w:rPr>
        <w:t>校区</w:t>
      </w:r>
      <w:r>
        <w:rPr>
          <w:rFonts w:ascii="宋体" w:hAnsi="宋体"/>
          <w:color w:val="000000"/>
          <w:szCs w:val="21"/>
          <w:u w:val="single"/>
        </w:rPr>
        <w:t xml:space="preserve"> </w:t>
      </w:r>
      <w:r>
        <w:rPr>
          <w:rFonts w:ascii="宋体" w:hAnsi="宋体"/>
          <w:color w:val="000000"/>
          <w:szCs w:val="21"/>
        </w:rPr>
        <w:t>。</w:t>
      </w:r>
    </w:p>
    <w:p>
      <w:pPr>
        <w:spacing w:line="360" w:lineRule="exact"/>
        <w:ind w:firstLine="411" w:firstLineChars="196"/>
        <w:rPr>
          <w:rFonts w:ascii="宋体" w:hAnsi="宋体"/>
          <w:bCs/>
          <w:color w:val="000000"/>
          <w:szCs w:val="21"/>
        </w:rPr>
      </w:pPr>
      <w:r>
        <w:rPr>
          <w:rFonts w:ascii="宋体" w:hAnsi="宋体"/>
          <w:bCs/>
          <w:color w:val="000000"/>
          <w:szCs w:val="21"/>
        </w:rPr>
        <w:t>3.工程立项批准文号：</w:t>
      </w:r>
      <w:r>
        <w:rPr>
          <w:rFonts w:ascii="宋体" w:hAnsi="宋体"/>
          <w:color w:val="000000"/>
          <w:szCs w:val="21"/>
          <w:u w:val="single"/>
        </w:rPr>
        <w:t></w:t>
      </w:r>
      <w:r>
        <w:rPr>
          <w:rFonts w:hint="eastAsia" w:ascii="宋体" w:hAnsi="宋体"/>
          <w:color w:val="000000"/>
          <w:szCs w:val="21"/>
          <w:u w:val="single"/>
          <w:lang w:eastAsia="zh-CN"/>
        </w:rPr>
        <w:t>豫财磋商采购-2021-</w:t>
      </w:r>
      <w:r>
        <w:rPr>
          <w:rFonts w:hint="eastAsia" w:ascii="宋体" w:hAnsi="宋体"/>
          <w:color w:val="000000"/>
          <w:szCs w:val="21"/>
          <w:u w:val="single"/>
          <w:lang w:val="en-US" w:eastAsia="zh-CN"/>
        </w:rPr>
        <w:t>1095</w:t>
      </w:r>
      <w:r>
        <w:rPr>
          <w:rFonts w:hint="eastAsia" w:ascii="宋体" w:hAnsi="宋体"/>
          <w:color w:val="000000"/>
          <w:szCs w:val="21"/>
          <w:u w:val="single"/>
          <w:lang w:eastAsia="zh-CN"/>
        </w:rPr>
        <w:t xml:space="preserve">  </w:t>
      </w:r>
      <w:r>
        <w:rPr>
          <w:rFonts w:ascii="宋体" w:hAnsi="宋体"/>
          <w:color w:val="000000"/>
          <w:szCs w:val="21"/>
          <w:u w:val="single"/>
        </w:rPr>
        <w:t xml:space="preserve"> </w:t>
      </w:r>
      <w:r>
        <w:rPr>
          <w:rFonts w:ascii="宋体" w:hAnsi="宋体"/>
          <w:bCs/>
          <w:color w:val="000000"/>
          <w:szCs w:val="21"/>
        </w:rPr>
        <w:t>。</w:t>
      </w:r>
    </w:p>
    <w:p>
      <w:pPr>
        <w:spacing w:line="360" w:lineRule="exact"/>
        <w:ind w:firstLine="411" w:firstLineChars="196"/>
        <w:rPr>
          <w:rFonts w:ascii="宋体" w:hAnsi="宋体"/>
          <w:bCs/>
          <w:color w:val="000000"/>
          <w:szCs w:val="21"/>
        </w:rPr>
      </w:pPr>
      <w:r>
        <w:rPr>
          <w:rFonts w:ascii="宋体" w:hAnsi="宋体"/>
          <w:bCs/>
          <w:color w:val="000000"/>
          <w:szCs w:val="21"/>
        </w:rPr>
        <w:t>4.资金来源：</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财政资金        </w:t>
      </w:r>
      <w:r>
        <w:rPr>
          <w:rFonts w:ascii="宋体" w:hAnsi="宋体"/>
          <w:color w:val="000000"/>
          <w:szCs w:val="21"/>
          <w:u w:val="single"/>
        </w:rPr>
        <w:t></w:t>
      </w:r>
      <w:r>
        <w:rPr>
          <w:rFonts w:ascii="宋体" w:hAnsi="宋体"/>
          <w:bCs/>
          <w:color w:val="000000"/>
          <w:szCs w:val="21"/>
        </w:rPr>
        <w:t>。</w:t>
      </w:r>
    </w:p>
    <w:p>
      <w:pPr>
        <w:spacing w:line="360" w:lineRule="exact"/>
        <w:ind w:firstLine="411" w:firstLineChars="196"/>
        <w:rPr>
          <w:rFonts w:ascii="宋体" w:hAnsi="宋体"/>
          <w:bCs/>
          <w:color w:val="000000"/>
          <w:szCs w:val="21"/>
        </w:rPr>
      </w:pPr>
      <w:r>
        <w:rPr>
          <w:rFonts w:hint="eastAsia" w:ascii="宋体" w:hAnsi="宋体"/>
          <w:bCs/>
          <w:color w:val="000000"/>
          <w:szCs w:val="21"/>
        </w:rPr>
        <w:t>5.工程内容：</w:t>
      </w:r>
      <w:r>
        <w:rPr>
          <w:rFonts w:ascii="宋体" w:hAnsi="宋体"/>
          <w:color w:val="000000"/>
          <w:szCs w:val="21"/>
          <w:u w:val="single"/>
        </w:rPr>
        <w:t></w:t>
      </w:r>
      <w:r>
        <w:rPr>
          <w:rFonts w:hint="eastAsia" w:ascii="宋体" w:hAnsi="宋体"/>
          <w:color w:val="000000"/>
          <w:szCs w:val="21"/>
          <w:u w:val="single"/>
        </w:rPr>
        <w:t>对</w:t>
      </w:r>
      <w:r>
        <w:rPr>
          <w:rFonts w:hint="eastAsia" w:ascii="宋体" w:hAnsi="宋体"/>
          <w:color w:val="000000"/>
          <w:szCs w:val="21"/>
          <w:u w:val="single"/>
          <w:lang w:eastAsia="zh-CN"/>
        </w:rPr>
        <w:t>四</w:t>
      </w:r>
      <w:r>
        <w:rPr>
          <w:rFonts w:hint="eastAsia" w:ascii="宋体" w:hAnsi="宋体"/>
          <w:color w:val="000000"/>
          <w:szCs w:val="21"/>
          <w:u w:val="single"/>
        </w:rPr>
        <w:t>校区学生宿舍</w:t>
      </w:r>
      <w:r>
        <w:rPr>
          <w:rFonts w:hint="eastAsia" w:ascii="宋体" w:hAnsi="宋体"/>
          <w:color w:val="000000"/>
          <w:szCs w:val="21"/>
          <w:u w:val="single"/>
          <w:lang w:eastAsia="zh-CN"/>
        </w:rPr>
        <w:t>公共区域门厅及走廊</w:t>
      </w:r>
      <w:r>
        <w:rPr>
          <w:rFonts w:hint="eastAsia" w:ascii="宋体" w:hAnsi="宋体"/>
          <w:color w:val="000000"/>
          <w:szCs w:val="21"/>
          <w:u w:val="single"/>
        </w:rPr>
        <w:t>进行装修，墙面乳胶漆翻新等</w:t>
      </w:r>
      <w:r>
        <w:rPr>
          <w:rFonts w:ascii="宋体" w:hAnsi="宋体"/>
          <w:color w:val="000000"/>
          <w:szCs w:val="21"/>
          <w:u w:val="single"/>
        </w:rPr>
        <w:t>。</w:t>
      </w:r>
      <w:r>
        <w:rPr>
          <w:rFonts w:hint="eastAsia" w:ascii="宋体" w:hAnsi="宋体"/>
          <w:color w:val="000000"/>
          <w:szCs w:val="21"/>
          <w:u w:val="single"/>
        </w:rPr>
        <w:t>详见招标文件及工程量清单</w:t>
      </w:r>
      <w:r>
        <w:rPr>
          <w:rFonts w:ascii="宋体" w:hAnsi="宋体"/>
          <w:bCs/>
          <w:color w:val="000000"/>
          <w:szCs w:val="21"/>
        </w:rPr>
        <w:t>。</w:t>
      </w:r>
    </w:p>
    <w:p>
      <w:pPr>
        <w:spacing w:line="360" w:lineRule="exact"/>
        <w:ind w:firstLine="411" w:firstLineChars="196"/>
        <w:rPr>
          <w:rFonts w:ascii="宋体" w:hAnsi="宋体"/>
          <w:bCs/>
          <w:color w:val="000000"/>
          <w:szCs w:val="21"/>
        </w:rPr>
      </w:pPr>
      <w:r>
        <w:rPr>
          <w:rFonts w:hint="eastAsia" w:ascii="宋体" w:hAnsi="宋体"/>
          <w:bCs/>
          <w:color w:val="000000"/>
          <w:szCs w:val="21"/>
        </w:rPr>
        <w:t>6</w:t>
      </w:r>
      <w:r>
        <w:rPr>
          <w:rFonts w:ascii="宋体" w:hAnsi="宋体"/>
          <w:bCs/>
          <w:color w:val="000000"/>
          <w:szCs w:val="21"/>
        </w:rPr>
        <w:t>.工程承包范围：</w:t>
      </w:r>
      <w:r>
        <w:rPr>
          <w:rFonts w:hint="eastAsia" w:ascii="宋体" w:hAnsi="宋体"/>
          <w:bCs/>
          <w:u w:val="single"/>
        </w:rPr>
        <w:t>招标范围内所有项目施</w:t>
      </w:r>
      <w:r>
        <w:rPr>
          <w:rFonts w:hint="eastAsia" w:ascii="宋体" w:hAnsi="宋体"/>
          <w:u w:val="single"/>
        </w:rPr>
        <w:t>工及质保期服务，包质量，包工期，包安全。</w:t>
      </w:r>
      <w:r>
        <w:rPr>
          <w:rFonts w:hint="eastAsia" w:ascii="宋体" w:hAnsi="宋体"/>
          <w:color w:val="000000"/>
          <w:szCs w:val="21"/>
          <w:u w:val="single"/>
        </w:rPr>
        <w:t xml:space="preserve"> </w:t>
      </w:r>
    </w:p>
    <w:p>
      <w:pPr>
        <w:pStyle w:val="8"/>
        <w:spacing w:line="360" w:lineRule="exact"/>
        <w:rPr>
          <w:rFonts w:ascii="宋体" w:hAnsi="宋体"/>
          <w:b w:val="0"/>
          <w:color w:val="000000"/>
          <w:szCs w:val="21"/>
        </w:rPr>
      </w:pPr>
      <w:bookmarkStart w:id="2" w:name="_Toc351203482"/>
      <w:r>
        <w:rPr>
          <w:rFonts w:ascii="宋体" w:hAnsi="宋体"/>
          <w:b w:val="0"/>
          <w:color w:val="000000"/>
          <w:szCs w:val="21"/>
        </w:rPr>
        <w:t>二、合同工期</w:t>
      </w:r>
      <w:bookmarkEnd w:id="2"/>
    </w:p>
    <w:p>
      <w:pPr>
        <w:spacing w:line="360" w:lineRule="exact"/>
        <w:ind w:firstLine="459"/>
        <w:rPr>
          <w:rFonts w:ascii="宋体" w:hAnsi="宋体"/>
          <w:color w:val="000000"/>
          <w:szCs w:val="21"/>
        </w:rPr>
      </w:pPr>
      <w:r>
        <w:rPr>
          <w:rFonts w:ascii="宋体" w:hAnsi="宋体"/>
          <w:color w:val="000000"/>
          <w:szCs w:val="21"/>
        </w:rPr>
        <w:t>计划开工日期：</w:t>
      </w:r>
      <w:r>
        <w:rPr>
          <w:rFonts w:ascii="宋体" w:hAnsi="宋体"/>
          <w:color w:val="000000"/>
          <w:szCs w:val="21"/>
          <w:u w:val="single"/>
        </w:rPr>
        <w:t></w:t>
      </w:r>
      <w:r>
        <w:rPr>
          <w:rFonts w:hint="eastAsia" w:ascii="宋体" w:hAnsi="宋体"/>
          <w:color w:val="000000"/>
          <w:szCs w:val="21"/>
          <w:u w:val="single"/>
        </w:rPr>
        <w:t>2021</w:t>
      </w:r>
      <w:r>
        <w:rPr>
          <w:rFonts w:ascii="宋体" w:hAnsi="宋体"/>
          <w:color w:val="000000"/>
          <w:szCs w:val="21"/>
          <w:u w:val="single"/>
        </w:rPr>
        <w:t></w:t>
      </w:r>
      <w:r>
        <w:rPr>
          <w:rFonts w:ascii="宋体" w:hAnsi="宋体"/>
          <w:color w:val="000000"/>
          <w:szCs w:val="21"/>
        </w:rPr>
        <w:t>年</w:t>
      </w:r>
      <w:r>
        <w:rPr>
          <w:rFonts w:ascii="宋体" w:hAnsi="宋体"/>
          <w:color w:val="000000"/>
          <w:szCs w:val="21"/>
          <w:u w:val="single"/>
        </w:rPr>
        <w:t></w:t>
      </w:r>
      <w:r>
        <w:rPr>
          <w:rFonts w:hint="eastAsia" w:ascii="宋体" w:hAnsi="宋体"/>
          <w:color w:val="000000"/>
          <w:szCs w:val="21"/>
          <w:u w:val="single"/>
          <w:lang w:val="en-US" w:eastAsia="zh-CN"/>
        </w:rPr>
        <w:t>12</w:t>
      </w:r>
      <w:r>
        <w:rPr>
          <w:rFonts w:ascii="宋体" w:hAnsi="宋体"/>
          <w:color w:val="000000"/>
          <w:szCs w:val="21"/>
        </w:rPr>
        <w:t>月</w:t>
      </w:r>
      <w:r>
        <w:rPr>
          <w:rFonts w:ascii="宋体" w:hAnsi="宋体"/>
          <w:color w:val="000000"/>
          <w:szCs w:val="21"/>
          <w:u w:val="single"/>
        </w:rPr>
        <w:t></w:t>
      </w:r>
      <w:r>
        <w:rPr>
          <w:rFonts w:hint="eastAsia" w:ascii="宋体" w:hAnsi="宋体"/>
          <w:color w:val="000000"/>
          <w:szCs w:val="21"/>
          <w:u w:val="single"/>
          <w:lang w:val="en-US" w:eastAsia="zh-CN"/>
        </w:rPr>
        <w:t>15</w:t>
      </w:r>
      <w:r>
        <w:rPr>
          <w:rFonts w:ascii="宋体" w:hAnsi="宋体"/>
          <w:color w:val="000000"/>
          <w:szCs w:val="21"/>
          <w:u w:val="single"/>
        </w:rPr>
        <w:t></w:t>
      </w:r>
      <w:r>
        <w:rPr>
          <w:rFonts w:ascii="宋体" w:hAnsi="宋体"/>
          <w:color w:val="000000"/>
          <w:szCs w:val="21"/>
        </w:rPr>
        <w:t>日。</w:t>
      </w:r>
    </w:p>
    <w:p>
      <w:pPr>
        <w:spacing w:line="360" w:lineRule="exact"/>
        <w:ind w:firstLine="459"/>
        <w:rPr>
          <w:rFonts w:ascii="宋体" w:hAnsi="宋体"/>
          <w:color w:val="000000"/>
          <w:szCs w:val="21"/>
        </w:rPr>
      </w:pPr>
      <w:r>
        <w:rPr>
          <w:rFonts w:ascii="宋体" w:hAnsi="宋体"/>
          <w:color w:val="000000"/>
          <w:szCs w:val="21"/>
        </w:rPr>
        <w:t>计划竣工日期：</w:t>
      </w:r>
      <w:r>
        <w:rPr>
          <w:rFonts w:ascii="宋体" w:hAnsi="宋体"/>
          <w:color w:val="000000"/>
          <w:szCs w:val="21"/>
          <w:u w:val="single"/>
        </w:rPr>
        <w:t></w:t>
      </w:r>
      <w:r>
        <w:rPr>
          <w:rFonts w:hint="eastAsia" w:ascii="宋体" w:hAnsi="宋体"/>
          <w:color w:val="000000"/>
          <w:szCs w:val="21"/>
          <w:u w:val="single"/>
        </w:rPr>
        <w:t>202</w:t>
      </w:r>
      <w:r>
        <w:rPr>
          <w:rFonts w:hint="eastAsia" w:ascii="宋体" w:hAnsi="宋体"/>
          <w:color w:val="000000"/>
          <w:szCs w:val="21"/>
          <w:u w:val="single"/>
          <w:lang w:val="en-US" w:eastAsia="zh-CN"/>
        </w:rPr>
        <w:t>2</w:t>
      </w:r>
      <w:r>
        <w:rPr>
          <w:rFonts w:ascii="宋体" w:hAnsi="宋体"/>
          <w:color w:val="000000"/>
          <w:szCs w:val="21"/>
          <w:u w:val="single"/>
        </w:rPr>
        <w:t></w:t>
      </w:r>
      <w:r>
        <w:rPr>
          <w:rFonts w:ascii="宋体" w:hAnsi="宋体"/>
          <w:color w:val="000000"/>
          <w:szCs w:val="21"/>
        </w:rPr>
        <w:t>年</w:t>
      </w:r>
      <w:r>
        <w:rPr>
          <w:rFonts w:ascii="宋体" w:hAnsi="宋体"/>
          <w:color w:val="000000"/>
          <w:szCs w:val="21"/>
          <w:u w:val="single"/>
        </w:rPr>
        <w:t></w:t>
      </w:r>
      <w:r>
        <w:rPr>
          <w:rFonts w:hint="eastAsia" w:ascii="宋体" w:hAnsi="宋体"/>
          <w:color w:val="000000"/>
          <w:szCs w:val="21"/>
          <w:u w:val="single"/>
          <w:lang w:val="en-US" w:eastAsia="zh-CN"/>
        </w:rPr>
        <w:t>1</w:t>
      </w:r>
      <w:r>
        <w:rPr>
          <w:rFonts w:ascii="宋体" w:hAnsi="宋体"/>
          <w:color w:val="000000"/>
          <w:szCs w:val="21"/>
          <w:u w:val="single"/>
        </w:rPr>
        <w:t></w:t>
      </w:r>
      <w:r>
        <w:rPr>
          <w:rFonts w:ascii="宋体" w:hAnsi="宋体"/>
          <w:color w:val="000000"/>
          <w:szCs w:val="21"/>
        </w:rPr>
        <w:t>月</w:t>
      </w:r>
      <w:r>
        <w:rPr>
          <w:rFonts w:ascii="宋体" w:hAnsi="宋体"/>
          <w:color w:val="000000"/>
          <w:szCs w:val="21"/>
          <w:u w:val="single"/>
        </w:rPr>
        <w:t></w:t>
      </w:r>
      <w:r>
        <w:rPr>
          <w:rFonts w:hint="eastAsia" w:ascii="宋体" w:hAnsi="宋体"/>
          <w:color w:val="000000"/>
          <w:szCs w:val="21"/>
          <w:u w:val="single"/>
          <w:lang w:val="en-US" w:eastAsia="zh-CN"/>
        </w:rPr>
        <w:t>14</w:t>
      </w:r>
      <w:r>
        <w:rPr>
          <w:rFonts w:ascii="宋体" w:hAnsi="宋体"/>
          <w:color w:val="000000"/>
          <w:szCs w:val="21"/>
          <w:u w:val="single"/>
        </w:rPr>
        <w:t></w:t>
      </w:r>
      <w:r>
        <w:rPr>
          <w:rFonts w:ascii="宋体" w:hAnsi="宋体"/>
          <w:color w:val="000000"/>
          <w:szCs w:val="21"/>
        </w:rPr>
        <w:t>日。</w:t>
      </w:r>
    </w:p>
    <w:p>
      <w:pPr>
        <w:spacing w:line="360" w:lineRule="exact"/>
        <w:ind w:firstLine="459"/>
        <w:rPr>
          <w:rFonts w:ascii="宋体" w:hAnsi="宋体"/>
          <w:color w:val="000000"/>
          <w:szCs w:val="21"/>
        </w:rPr>
      </w:pPr>
      <w:r>
        <w:rPr>
          <w:rFonts w:ascii="宋体" w:hAnsi="宋体"/>
          <w:color w:val="000000"/>
          <w:szCs w:val="21"/>
        </w:rPr>
        <w:t>工期总日历天数：</w:t>
      </w:r>
      <w:r>
        <w:rPr>
          <w:rFonts w:ascii="宋体" w:hAnsi="宋体"/>
          <w:color w:val="000000"/>
          <w:szCs w:val="21"/>
          <w:u w:val="single"/>
        </w:rPr>
        <w:t></w:t>
      </w:r>
      <w:r>
        <w:rPr>
          <w:rFonts w:hint="eastAsia" w:ascii="宋体" w:hAnsi="宋体"/>
          <w:color w:val="000000"/>
          <w:szCs w:val="21"/>
          <w:u w:val="single"/>
          <w:lang w:val="en-US" w:eastAsia="zh-CN"/>
        </w:rPr>
        <w:t>30</w:t>
      </w:r>
      <w:r>
        <w:rPr>
          <w:rFonts w:ascii="宋体" w:hAnsi="宋体"/>
          <w:color w:val="000000"/>
          <w:szCs w:val="21"/>
          <w:u w:val="single"/>
        </w:rPr>
        <w:t></w:t>
      </w:r>
      <w:r>
        <w:rPr>
          <w:rFonts w:ascii="宋体" w:hAnsi="宋体"/>
          <w:color w:val="000000"/>
          <w:szCs w:val="21"/>
        </w:rPr>
        <w:t>天。工期总日历天数与根据前述计划开竣工日期计算的工期天数不一致的，以工期总日历天数为准。</w:t>
      </w:r>
    </w:p>
    <w:p>
      <w:pPr>
        <w:pStyle w:val="8"/>
        <w:spacing w:line="360" w:lineRule="exact"/>
        <w:rPr>
          <w:rFonts w:ascii="宋体" w:hAnsi="宋体"/>
          <w:bCs w:val="0"/>
          <w:color w:val="000000"/>
          <w:szCs w:val="21"/>
        </w:rPr>
      </w:pPr>
      <w:bookmarkStart w:id="3" w:name="_Toc351203483"/>
      <w:r>
        <w:rPr>
          <w:rFonts w:ascii="宋体" w:hAnsi="宋体"/>
          <w:b w:val="0"/>
          <w:color w:val="000000"/>
          <w:szCs w:val="21"/>
        </w:rPr>
        <w:t>三、质量标准</w:t>
      </w:r>
      <w:bookmarkEnd w:id="3"/>
    </w:p>
    <w:p>
      <w:pPr>
        <w:spacing w:line="360" w:lineRule="exact"/>
        <w:ind w:firstLine="459"/>
        <w:rPr>
          <w:rFonts w:ascii="宋体" w:hAnsi="宋体"/>
          <w:color w:val="000000"/>
          <w:szCs w:val="21"/>
        </w:rPr>
      </w:pPr>
      <w:r>
        <w:rPr>
          <w:rFonts w:ascii="宋体" w:hAnsi="宋体"/>
          <w:color w:val="000000"/>
          <w:szCs w:val="21"/>
        </w:rPr>
        <w:t>工程质量符合</w:t>
      </w:r>
      <w:r>
        <w:rPr>
          <w:rFonts w:ascii="宋体" w:hAnsi="宋体"/>
          <w:color w:val="000000"/>
          <w:szCs w:val="21"/>
          <w:u w:val="single"/>
        </w:rPr>
        <w:t></w:t>
      </w:r>
      <w:r>
        <w:rPr>
          <w:rFonts w:hint="eastAsia" w:ascii="宋体" w:hAnsi="宋体"/>
          <w:color w:val="000000"/>
          <w:szCs w:val="21"/>
          <w:u w:val="single"/>
        </w:rPr>
        <w:t>合格</w:t>
      </w:r>
      <w:r>
        <w:rPr>
          <w:rFonts w:ascii="宋体" w:hAnsi="宋体"/>
          <w:color w:val="000000"/>
          <w:szCs w:val="21"/>
          <w:u w:val="single"/>
        </w:rPr>
        <w:t></w:t>
      </w:r>
      <w:r>
        <w:rPr>
          <w:rFonts w:ascii="宋体" w:hAnsi="宋体"/>
          <w:color w:val="000000"/>
          <w:szCs w:val="21"/>
        </w:rPr>
        <w:t>标准。</w:t>
      </w:r>
    </w:p>
    <w:p>
      <w:pPr>
        <w:pStyle w:val="8"/>
        <w:spacing w:line="360" w:lineRule="exact"/>
        <w:rPr>
          <w:rFonts w:ascii="宋体" w:hAnsi="宋体"/>
          <w:bCs w:val="0"/>
          <w:color w:val="000000"/>
          <w:szCs w:val="21"/>
        </w:rPr>
      </w:pPr>
      <w:bookmarkStart w:id="4" w:name="_Toc351203484"/>
      <w:r>
        <w:rPr>
          <w:rFonts w:ascii="宋体" w:hAnsi="宋体"/>
          <w:b w:val="0"/>
          <w:color w:val="000000"/>
          <w:szCs w:val="21"/>
        </w:rPr>
        <w:t>四、签约合同价与合同价格形式</w:t>
      </w:r>
      <w:bookmarkEnd w:id="4"/>
      <w:r>
        <w:rPr>
          <w:rFonts w:ascii="宋体" w:hAnsi="宋体"/>
          <w:b w:val="0"/>
          <w:color w:val="000000"/>
          <w:szCs w:val="21"/>
        </w:rPr>
        <w:tab/>
      </w:r>
    </w:p>
    <w:p>
      <w:pPr>
        <w:spacing w:line="360" w:lineRule="exact"/>
        <w:ind w:firstLine="420" w:firstLineChars="200"/>
        <w:rPr>
          <w:rFonts w:ascii="宋体" w:hAnsi="宋体"/>
          <w:color w:val="000000"/>
          <w:szCs w:val="21"/>
        </w:rPr>
      </w:pPr>
      <w:r>
        <w:rPr>
          <w:rFonts w:ascii="宋体" w:hAnsi="宋体"/>
          <w:color w:val="000000"/>
          <w:szCs w:val="21"/>
        </w:rPr>
        <w:t>1.签约合同价为：人民币（大写）</w:t>
      </w:r>
      <w:r>
        <w:rPr>
          <w:rFonts w:ascii="宋体" w:hAnsi="宋体"/>
          <w:color w:val="000000"/>
          <w:szCs w:val="21"/>
          <w:u w:val="single"/>
        </w:rPr>
        <w:t xml:space="preserve">  </w:t>
      </w:r>
      <w:r>
        <w:rPr>
          <w:rFonts w:hint="eastAsia" w:ascii="宋体" w:hAnsi="宋体"/>
          <w:color w:val="000000"/>
          <w:szCs w:val="21"/>
          <w:u w:val="single"/>
          <w:lang w:eastAsia="zh-CN"/>
        </w:rPr>
        <w:t>壹佰叁拾柒万陆仟捌佰捌拾陆元玖角陆分</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ascii="宋体" w:hAnsi="宋体"/>
          <w:color w:val="000000"/>
          <w:szCs w:val="21"/>
          <w:u w:val="single"/>
        </w:rPr>
        <w:t xml:space="preserve">  </w:t>
      </w:r>
      <w:r>
        <w:rPr>
          <w:rFonts w:hint="eastAsia" w:ascii="宋体" w:hAnsi="宋体"/>
          <w:color w:val="000000"/>
          <w:szCs w:val="21"/>
          <w:u w:val="single"/>
          <w:lang w:val="en-US" w:eastAsia="zh-CN"/>
        </w:rPr>
        <w:t>1376886.96</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其中：</w:t>
      </w:r>
    </w:p>
    <w:p>
      <w:pPr>
        <w:spacing w:line="360" w:lineRule="exact"/>
        <w:ind w:firstLine="420" w:firstLineChars="200"/>
        <w:rPr>
          <w:rFonts w:ascii="宋体" w:hAnsi="宋体"/>
          <w:color w:val="000000"/>
          <w:szCs w:val="21"/>
        </w:rPr>
      </w:pPr>
      <w:r>
        <w:rPr>
          <w:rFonts w:ascii="宋体" w:hAnsi="宋体"/>
          <w:color w:val="000000"/>
          <w:szCs w:val="21"/>
        </w:rPr>
        <w:t>（1）安全文明施工费：人民币（大写）</w:t>
      </w:r>
      <w:r>
        <w:rPr>
          <w:rFonts w:ascii="宋体" w:hAnsi="宋体"/>
          <w:color w:val="000000"/>
          <w:szCs w:val="21"/>
          <w:u w:val="single"/>
        </w:rPr>
        <w:t xml:space="preserve"> </w:t>
      </w:r>
      <w:r>
        <w:rPr>
          <w:rFonts w:hint="eastAsia" w:ascii="宋体" w:hAnsi="宋体"/>
          <w:color w:val="000000"/>
          <w:szCs w:val="21"/>
          <w:u w:val="single"/>
          <w:lang w:eastAsia="zh-CN"/>
        </w:rPr>
        <w:t>陆万零柒佰零捌元叁角壹分</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lang w:val="en-US" w:eastAsia="zh-CN"/>
        </w:rPr>
        <w:t>60708.31</w:t>
      </w:r>
      <w:r>
        <w:rPr>
          <w:rFonts w:hint="eastAsia"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（2）材料和工程设备暂估价金额：人民币（大写）</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（3）专业工程暂估价金额：人民币（大写）</w:t>
      </w:r>
      <w:r>
        <w:rPr>
          <w:rFonts w:ascii="宋体" w:hAnsi="宋体"/>
          <w:color w:val="000000"/>
          <w:szCs w:val="21"/>
          <w:u w:val="single"/>
        </w:rPr>
        <w:t xml:space="preserve">    </w:t>
      </w:r>
      <w:r>
        <w:rPr>
          <w:rFonts w:hint="eastAsia" w:ascii="宋体" w:hAnsi="宋体"/>
          <w:color w:val="000000"/>
          <w:szCs w:val="21"/>
          <w:u w:val="single"/>
        </w:rPr>
        <w:t xml:space="preserve"> /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（4）暂列金额：人民币（大写）</w:t>
      </w:r>
      <w:r>
        <w:rPr>
          <w:rFonts w:ascii="宋体" w:hAnsi="宋体"/>
          <w:color w:val="000000"/>
          <w:szCs w:val="21"/>
          <w:u w:val="single"/>
        </w:rPr>
        <w:t xml:space="preserve"> </w:t>
      </w:r>
      <w:r>
        <w:rPr>
          <w:rFonts w:hint="eastAsia" w:ascii="宋体" w:hAnsi="宋体"/>
          <w:color w:val="000000"/>
          <w:szCs w:val="21"/>
          <w:u w:val="single"/>
          <w:lang w:eastAsia="zh-CN"/>
        </w:rPr>
        <w:t>伍</w:t>
      </w:r>
      <w:r>
        <w:rPr>
          <w:rFonts w:hint="eastAsia" w:ascii="宋体" w:hAnsi="宋体"/>
          <w:color w:val="000000"/>
          <w:szCs w:val="21"/>
          <w:u w:val="single"/>
        </w:rPr>
        <w:t>万元整</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hint="eastAsia" w:ascii="宋体" w:hAnsi="宋体"/>
          <w:color w:val="000000"/>
          <w:szCs w:val="21"/>
          <w:u w:val="single"/>
          <w:lang w:val="en-US" w:eastAsia="zh-CN"/>
        </w:rPr>
        <w:t>5</w:t>
      </w:r>
      <w:r>
        <w:rPr>
          <w:rFonts w:hint="eastAsia" w:ascii="宋体" w:hAnsi="宋体"/>
          <w:color w:val="000000"/>
          <w:szCs w:val="21"/>
          <w:u w:val="single"/>
        </w:rPr>
        <w:t>0000</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2.合同价格形式：</w:t>
      </w:r>
      <w:r>
        <w:rPr>
          <w:rFonts w:ascii="宋体" w:hAnsi="宋体"/>
          <w:color w:val="000000"/>
          <w:szCs w:val="21"/>
          <w:u w:val="single"/>
        </w:rPr>
        <w:t></w:t>
      </w:r>
      <w:r>
        <w:rPr>
          <w:rFonts w:hint="eastAsia" w:ascii="宋体" w:hAnsi="宋体"/>
          <w:color w:val="000000"/>
          <w:szCs w:val="21"/>
          <w:u w:val="single"/>
        </w:rPr>
        <w:t>总价合同</w:t>
      </w:r>
      <w:r>
        <w:rPr>
          <w:rFonts w:ascii="宋体" w:hAnsi="宋体"/>
          <w:color w:val="000000"/>
          <w:szCs w:val="21"/>
          <w:u w:val="single"/>
        </w:rPr>
        <w:t xml:space="preserve"> </w:t>
      </w:r>
      <w:r>
        <w:rPr>
          <w:rFonts w:ascii="宋体" w:hAnsi="宋体"/>
          <w:color w:val="000000"/>
          <w:szCs w:val="21"/>
        </w:rPr>
        <w:t>。</w:t>
      </w:r>
    </w:p>
    <w:p>
      <w:pPr>
        <w:pStyle w:val="8"/>
        <w:spacing w:line="360" w:lineRule="exact"/>
        <w:rPr>
          <w:rFonts w:ascii="宋体" w:hAnsi="宋体"/>
          <w:b w:val="0"/>
          <w:color w:val="000000"/>
          <w:szCs w:val="21"/>
        </w:rPr>
      </w:pPr>
      <w:bookmarkStart w:id="5" w:name="_Toc351203485"/>
      <w:r>
        <w:rPr>
          <w:rFonts w:ascii="宋体" w:hAnsi="宋体"/>
          <w:b w:val="0"/>
          <w:color w:val="000000"/>
          <w:szCs w:val="21"/>
        </w:rPr>
        <w:t>五、</w:t>
      </w:r>
      <w:bookmarkEnd w:id="5"/>
      <w:r>
        <w:rPr>
          <w:rFonts w:ascii="宋体" w:hAnsi="宋体"/>
          <w:b w:val="0"/>
          <w:color w:val="000000"/>
          <w:szCs w:val="21"/>
        </w:rPr>
        <w:t>项目经理</w:t>
      </w:r>
    </w:p>
    <w:p>
      <w:pPr>
        <w:spacing w:line="360" w:lineRule="exact"/>
        <w:ind w:firstLine="420" w:firstLineChars="200"/>
        <w:rPr>
          <w:rFonts w:ascii="宋体" w:hAnsi="宋体"/>
          <w:color w:val="000000"/>
          <w:szCs w:val="21"/>
        </w:rPr>
      </w:pPr>
      <w:r>
        <w:rPr>
          <w:rFonts w:ascii="宋体" w:hAnsi="宋体"/>
          <w:color w:val="000000"/>
          <w:szCs w:val="21"/>
        </w:rPr>
        <w:t>承包人项目经理：</w:t>
      </w:r>
      <w:r>
        <w:rPr>
          <w:rFonts w:ascii="宋体" w:hAnsi="宋体"/>
          <w:color w:val="000000"/>
          <w:szCs w:val="21"/>
          <w:u w:val="single"/>
        </w:rPr>
        <w:t></w:t>
      </w:r>
      <w:r>
        <w:rPr>
          <w:rFonts w:hint="eastAsia" w:ascii="宋体" w:hAnsi="宋体"/>
          <w:color w:val="000000"/>
          <w:szCs w:val="21"/>
          <w:u w:val="single"/>
          <w:lang w:eastAsia="zh-CN"/>
        </w:rPr>
        <w:t>徐园园</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pStyle w:val="8"/>
        <w:spacing w:line="360" w:lineRule="exact"/>
        <w:rPr>
          <w:rFonts w:ascii="宋体" w:hAnsi="宋体"/>
          <w:b w:val="0"/>
          <w:bCs w:val="0"/>
          <w:color w:val="000000"/>
          <w:szCs w:val="21"/>
          <w:u w:val="single"/>
        </w:rPr>
      </w:pPr>
      <w:bookmarkStart w:id="6" w:name="_Toc351203486"/>
      <w:r>
        <w:rPr>
          <w:rFonts w:ascii="宋体" w:hAnsi="宋体"/>
          <w:b w:val="0"/>
          <w:color w:val="000000"/>
          <w:szCs w:val="21"/>
        </w:rPr>
        <w:t>六、合同文件构成</w:t>
      </w:r>
      <w:bookmarkEnd w:id="6"/>
    </w:p>
    <w:p>
      <w:pPr>
        <w:spacing w:line="360" w:lineRule="exact"/>
        <w:ind w:firstLine="420" w:firstLineChars="200"/>
        <w:rPr>
          <w:rFonts w:ascii="宋体" w:hAnsi="宋体"/>
          <w:bCs/>
          <w:color w:val="000000"/>
          <w:szCs w:val="21"/>
        </w:rPr>
      </w:pPr>
      <w:r>
        <w:rPr>
          <w:rFonts w:ascii="宋体" w:hAnsi="宋体"/>
          <w:bCs/>
          <w:color w:val="000000"/>
          <w:szCs w:val="21"/>
        </w:rPr>
        <w:t>本协议书与下列文件一起构成合同文件：</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（1）中标通知书（如果有）；</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招标文件与答疑纪要</w:t>
      </w:r>
      <w:r>
        <w:rPr>
          <w:rFonts w:ascii="宋体" w:hAnsi="宋体"/>
          <w:color w:val="000000"/>
          <w:szCs w:val="21"/>
        </w:rPr>
        <w:t>；</w:t>
      </w:r>
    </w:p>
    <w:p>
      <w:pPr>
        <w:autoSpaceDE w:val="0"/>
        <w:autoSpaceDN w:val="0"/>
        <w:adjustRightInd w:val="0"/>
        <w:spacing w:line="360" w:lineRule="exact"/>
        <w:ind w:firstLine="420" w:firstLineChars="200"/>
        <w:jc w:val="left"/>
      </w:pPr>
      <w:r>
        <w:rPr>
          <w:rFonts w:ascii="宋体" w:hAnsi="宋体"/>
          <w:color w:val="000000"/>
          <w:szCs w:val="21"/>
        </w:rPr>
        <w:t>（3）投标函及其附录（如果有）；</w:t>
      </w:r>
    </w:p>
    <w:p>
      <w:r>
        <w:br w:type="page"/>
      </w:r>
      <w:r>
        <w:drawing>
          <wp:inline distT="0" distB="0" distL="114300" distR="114300">
            <wp:extent cx="5262245" cy="7437755"/>
            <wp:effectExtent l="0" t="0" r="14605"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262245" cy="7437755"/>
                    </a:xfrm>
                    <a:prstGeom prst="rect">
                      <a:avLst/>
                    </a:prstGeom>
                    <a:noFill/>
                    <a:ln>
                      <a:noFill/>
                    </a:ln>
                  </pic:spPr>
                </pic:pic>
              </a:graphicData>
            </a:graphic>
          </wp:inline>
        </w:drawing>
      </w:r>
    </w:p>
    <w:p>
      <w:r>
        <w:br w:type="page"/>
      </w:r>
      <w:bookmarkStart w:id="7" w:name="_Toc7289"/>
      <w:bookmarkStart w:id="8" w:name="_Toc351203494"/>
      <w:r>
        <w:drawing>
          <wp:inline distT="0" distB="0" distL="114300" distR="114300">
            <wp:extent cx="5262245" cy="7437755"/>
            <wp:effectExtent l="0" t="0" r="14605"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5262245" cy="7437755"/>
                    </a:xfrm>
                    <a:prstGeom prst="rect">
                      <a:avLst/>
                    </a:prstGeom>
                    <a:noFill/>
                    <a:ln>
                      <a:noFill/>
                    </a:ln>
                  </pic:spPr>
                </pic:pic>
              </a:graphicData>
            </a:graphic>
          </wp:inline>
        </w:drawing>
      </w:r>
    </w:p>
    <w:p>
      <w:r>
        <w:br w:type="page"/>
      </w:r>
    </w:p>
    <w:p>
      <w:pPr>
        <w:pStyle w:val="2"/>
      </w:pPr>
    </w:p>
    <w:p>
      <w:pPr>
        <w:pStyle w:val="7"/>
        <w:jc w:val="center"/>
        <w:rPr>
          <w:rFonts w:ascii="华文中宋" w:hAnsi="华文中宋" w:eastAsia="华文中宋"/>
          <w:sz w:val="21"/>
          <w:szCs w:val="21"/>
        </w:rPr>
      </w:pPr>
      <w:r>
        <w:rPr>
          <w:rFonts w:ascii="黑体" w:hAnsi="华文中宋" w:eastAsia="黑体"/>
          <w:bCs w:val="0"/>
          <w:sz w:val="32"/>
        </w:rPr>
        <w:t>第二部分 通用合同条款</w:t>
      </w:r>
      <w:bookmarkEnd w:id="7"/>
      <w:bookmarkEnd w:id="8"/>
      <w:bookmarkStart w:id="9" w:name="_Toc337558727"/>
    </w:p>
    <w:bookmarkEnd w:id="9"/>
    <w:p>
      <w:pPr>
        <w:jc w:val="center"/>
        <w:rPr>
          <w:rFonts w:ascii="宋体" w:hAnsi="宋体"/>
          <w:color w:val="000000"/>
          <w:szCs w:val="21"/>
        </w:rPr>
      </w:pPr>
      <w:bookmarkStart w:id="10" w:name="_Toc351203632"/>
      <w:r>
        <w:rPr>
          <w:rFonts w:hint="eastAsia" w:ascii="宋体" w:hAnsi="宋体"/>
          <w:color w:val="000000"/>
          <w:szCs w:val="21"/>
        </w:rPr>
        <w:t>详见“</w:t>
      </w:r>
      <w:r>
        <w:rPr>
          <w:rFonts w:ascii="宋体" w:hAnsi="宋体"/>
          <w:color w:val="000000"/>
          <w:szCs w:val="21"/>
        </w:rPr>
        <w:t>建设工程施工合同（示范文本）（GF—2013—</w:t>
      </w:r>
      <w:r>
        <w:rPr>
          <w:rFonts w:hint="eastAsia" w:ascii="宋体" w:hAnsi="宋体"/>
          <w:color w:val="000000"/>
          <w:szCs w:val="21"/>
        </w:rPr>
        <w:t>0201）”通用合同条款</w:t>
      </w:r>
    </w:p>
    <w:p>
      <w:pPr>
        <w:pStyle w:val="7"/>
        <w:jc w:val="center"/>
        <w:rPr>
          <w:rFonts w:ascii="黑体" w:hAnsi="华文中宋" w:eastAsia="黑体"/>
          <w:bCs w:val="0"/>
          <w:sz w:val="21"/>
          <w:szCs w:val="21"/>
        </w:rPr>
      </w:pPr>
      <w:bookmarkStart w:id="11" w:name="_Toc23092"/>
      <w:r>
        <w:rPr>
          <w:rFonts w:ascii="黑体" w:hAnsi="华文中宋" w:eastAsia="黑体"/>
          <w:bCs w:val="0"/>
          <w:sz w:val="32"/>
        </w:rPr>
        <w:t xml:space="preserve">第三部分 </w:t>
      </w:r>
      <w:r>
        <w:rPr>
          <w:rFonts w:hint="eastAsia" w:ascii="黑体" w:hAnsi="华文中宋" w:eastAsia="黑体"/>
          <w:bCs w:val="0"/>
          <w:sz w:val="32"/>
        </w:rPr>
        <w:t>专用合同条款</w:t>
      </w:r>
      <w:bookmarkEnd w:id="10"/>
      <w:bookmarkEnd w:id="11"/>
    </w:p>
    <w:p>
      <w:pPr>
        <w:pStyle w:val="8"/>
        <w:spacing w:before="120" w:after="120" w:line="320" w:lineRule="exact"/>
        <w:rPr>
          <w:rFonts w:ascii="宋体" w:hAnsi="宋体"/>
          <w:b w:val="0"/>
          <w:color w:val="000000"/>
          <w:szCs w:val="21"/>
        </w:rPr>
      </w:pPr>
      <w:bookmarkStart w:id="12" w:name="_Toc351203633"/>
      <w:bookmarkStart w:id="13" w:name="_Toc351203652"/>
      <w:r>
        <w:rPr>
          <w:rFonts w:ascii="宋体" w:hAnsi="宋体"/>
          <w:b w:val="0"/>
          <w:color w:val="000000"/>
          <w:szCs w:val="21"/>
        </w:rPr>
        <w:t>1</w:t>
      </w:r>
      <w:bookmarkStart w:id="14" w:name="_Toc296890984"/>
      <w:bookmarkStart w:id="15" w:name="_Toc296347155"/>
      <w:bookmarkStart w:id="16" w:name="_Toc296346657"/>
      <w:bookmarkStart w:id="17" w:name="_Toc297120456"/>
      <w:bookmarkStart w:id="18" w:name="_Toc296944495"/>
      <w:bookmarkStart w:id="19" w:name="_Toc296891196"/>
      <w:bookmarkStart w:id="20" w:name="_Toc297048342"/>
      <w:bookmarkStart w:id="21" w:name="_Toc292559866"/>
      <w:bookmarkStart w:id="22" w:name="_Toc296503156"/>
      <w:bookmarkStart w:id="23" w:name="_Toc292559361"/>
      <w:r>
        <w:rPr>
          <w:rFonts w:ascii="宋体" w:hAnsi="宋体"/>
          <w:b w:val="0"/>
          <w:color w:val="000000"/>
          <w:szCs w:val="21"/>
        </w:rPr>
        <w:t>. 一般约定</w:t>
      </w:r>
      <w:bookmarkEnd w:id="12"/>
    </w:p>
    <w:bookmarkEnd w:id="14"/>
    <w:bookmarkEnd w:id="15"/>
    <w:bookmarkEnd w:id="16"/>
    <w:bookmarkEnd w:id="17"/>
    <w:bookmarkEnd w:id="18"/>
    <w:bookmarkEnd w:id="19"/>
    <w:bookmarkEnd w:id="20"/>
    <w:bookmarkEnd w:id="21"/>
    <w:bookmarkEnd w:id="22"/>
    <w:bookmarkEnd w:id="23"/>
    <w:p>
      <w:pPr>
        <w:spacing w:after="120" w:line="320" w:lineRule="exact"/>
        <w:ind w:firstLine="420" w:firstLineChars="200"/>
        <w:rPr>
          <w:rFonts w:ascii="宋体" w:hAnsi="宋体"/>
          <w:color w:val="000000"/>
          <w:szCs w:val="21"/>
        </w:rPr>
      </w:pPr>
      <w:r>
        <w:rPr>
          <w:rFonts w:ascii="宋体" w:hAnsi="宋体"/>
          <w:color w:val="000000"/>
          <w:szCs w:val="21"/>
        </w:rPr>
        <w:t>1.1 词语定义</w:t>
      </w:r>
    </w:p>
    <w:p>
      <w:pPr>
        <w:spacing w:line="320" w:lineRule="exact"/>
        <w:ind w:firstLine="420" w:firstLineChars="200"/>
        <w:rPr>
          <w:rFonts w:ascii="宋体" w:hAnsi="宋体"/>
          <w:color w:val="000000"/>
          <w:kern w:val="0"/>
          <w:szCs w:val="21"/>
        </w:rPr>
      </w:pPr>
      <w:r>
        <w:rPr>
          <w:rFonts w:ascii="宋体" w:hAnsi="宋体"/>
          <w:color w:val="000000"/>
          <w:kern w:val="0"/>
          <w:szCs w:val="21"/>
        </w:rPr>
        <w:t>1.1.1合同</w:t>
      </w:r>
    </w:p>
    <w:p>
      <w:pPr>
        <w:spacing w:line="320" w:lineRule="exact"/>
        <w:ind w:firstLine="420" w:firstLineChars="200"/>
        <w:rPr>
          <w:rFonts w:ascii="宋体" w:hAnsi="宋体"/>
          <w:b/>
          <w:color w:val="000000"/>
          <w:kern w:val="0"/>
          <w:szCs w:val="21"/>
        </w:rPr>
      </w:pPr>
      <w:r>
        <w:rPr>
          <w:rFonts w:ascii="宋体" w:hAnsi="宋体"/>
          <w:color w:val="000000"/>
          <w:kern w:val="0"/>
          <w:szCs w:val="21"/>
        </w:rPr>
        <w:t>1.1.1.10其他合同文件包括：</w:t>
      </w:r>
      <w:r>
        <w:rPr>
          <w:rFonts w:ascii="宋体" w:hAnsi="宋体"/>
          <w:color w:val="000000"/>
          <w:szCs w:val="21"/>
          <w:u w:val="single"/>
        </w:rPr>
        <w:t></w:t>
      </w:r>
      <w:r>
        <w:rPr>
          <w:rFonts w:hint="eastAsia" w:ascii="宋体" w:hAnsi="宋体"/>
          <w:b/>
          <w:color w:val="000000"/>
          <w:szCs w:val="21"/>
          <w:u w:val="single"/>
        </w:rPr>
        <w:t>履行合同过程中双方确认的对合同有影响的会议纪要、签证、及设计变更等相关资料。</w:t>
      </w:r>
    </w:p>
    <w:p>
      <w:pPr>
        <w:spacing w:line="320" w:lineRule="exact"/>
        <w:ind w:firstLine="420" w:firstLineChars="200"/>
        <w:rPr>
          <w:rFonts w:ascii="宋体" w:hAnsi="宋体"/>
          <w:color w:val="000000"/>
          <w:szCs w:val="21"/>
        </w:rPr>
      </w:pPr>
      <w:r>
        <w:rPr>
          <w:rFonts w:ascii="宋体" w:hAnsi="宋体"/>
          <w:color w:val="000000"/>
          <w:szCs w:val="21"/>
        </w:rPr>
        <w:t>1.1.2 合同当事人及其他相关方</w:t>
      </w:r>
    </w:p>
    <w:p>
      <w:pPr>
        <w:spacing w:line="320" w:lineRule="exact"/>
        <w:ind w:firstLine="420" w:firstLineChars="200"/>
        <w:rPr>
          <w:rFonts w:ascii="宋体" w:hAnsi="宋体"/>
          <w:color w:val="000000"/>
          <w:szCs w:val="21"/>
        </w:rPr>
      </w:pPr>
      <w:r>
        <w:rPr>
          <w:rFonts w:ascii="宋体" w:hAnsi="宋体"/>
          <w:color w:val="000000"/>
          <w:szCs w:val="21"/>
        </w:rPr>
        <w:t>1.1.2.4监理人：</w:t>
      </w:r>
    </w:p>
    <w:p>
      <w:pPr>
        <w:spacing w:line="320" w:lineRule="exact"/>
        <w:ind w:firstLine="420" w:firstLineChars="200"/>
        <w:rPr>
          <w:rFonts w:ascii="宋体" w:hAnsi="宋体"/>
          <w:color w:val="000000"/>
          <w:szCs w:val="21"/>
        </w:rPr>
      </w:pPr>
      <w:r>
        <w:rPr>
          <w:rFonts w:ascii="宋体" w:hAnsi="宋体"/>
          <w:color w:val="000000"/>
          <w:szCs w:val="21"/>
        </w:rPr>
        <w:t>名    称：</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资质类别和等级：</w:t>
      </w:r>
      <w:r>
        <w:rPr>
          <w:rFonts w:ascii="宋体" w:hAnsi="宋体"/>
          <w:color w:val="000000"/>
          <w:szCs w:val="21"/>
          <w:u w:val="single"/>
        </w:rPr>
        <w:t></w:t>
      </w:r>
      <w:r>
        <w:rPr>
          <w:rFonts w:hint="eastAsia" w:ascii="宋体" w:hAnsi="宋体"/>
          <w:b/>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szCs w:val="21"/>
        </w:rPr>
      </w:pPr>
      <w:r>
        <w:rPr>
          <w:rFonts w:ascii="宋体" w:hAnsi="宋体"/>
          <w:szCs w:val="21"/>
        </w:rPr>
        <w:t>1.1.2.5 设计人：</w:t>
      </w:r>
    </w:p>
    <w:p>
      <w:pPr>
        <w:spacing w:line="320" w:lineRule="exact"/>
        <w:ind w:firstLine="420" w:firstLineChars="200"/>
        <w:rPr>
          <w:rFonts w:ascii="宋体" w:hAnsi="宋体"/>
          <w:szCs w:val="21"/>
        </w:rPr>
      </w:pPr>
      <w:r>
        <w:rPr>
          <w:rFonts w:ascii="宋体" w:hAnsi="宋体"/>
          <w:szCs w:val="21"/>
        </w:rPr>
        <w:t>名    称：</w:t>
      </w:r>
      <w:r>
        <w:rPr>
          <w:rFonts w:ascii="宋体" w:hAnsi="宋体"/>
          <w:szCs w:val="21"/>
          <w:u w:val="single"/>
        </w:rPr>
        <w:t></w:t>
      </w:r>
      <w:r>
        <w:rPr>
          <w:rFonts w:hint="eastAsia" w:ascii="宋体" w:hAnsi="宋体"/>
          <w:b/>
          <w:szCs w:val="21"/>
          <w:u w:val="single"/>
        </w:rPr>
        <w:t xml:space="preserve">         /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资质类别和等级：</w:t>
      </w:r>
      <w:r>
        <w:rPr>
          <w:rFonts w:hint="eastAsia" w:ascii="宋体" w:hAnsi="宋体"/>
          <w:b/>
          <w:szCs w:val="21"/>
          <w:u w:val="single"/>
        </w:rPr>
        <w:t xml:space="preserve">      /            </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联系电话：</w:t>
      </w:r>
      <w:r>
        <w:rPr>
          <w:rFonts w:ascii="宋体" w:hAnsi="宋体"/>
          <w:szCs w:val="21"/>
          <w:u w:val="single"/>
        </w:rPr>
        <w:t></w:t>
      </w:r>
      <w:r>
        <w:rPr>
          <w:rFonts w:hint="eastAsia" w:ascii="宋体" w:hAnsi="宋体"/>
          <w:b/>
          <w:szCs w:val="21"/>
          <w:u w:val="single"/>
        </w:rPr>
        <w:t xml:space="preserve"> </w:t>
      </w:r>
      <w:r>
        <w:rPr>
          <w:rFonts w:ascii="宋体" w:hAnsi="宋体"/>
          <w:szCs w:val="21"/>
          <w:u w:val="single"/>
        </w:rPr>
        <w:t></w:t>
      </w:r>
      <w:r>
        <w:rPr>
          <w:rFonts w:hint="eastAsia" w:ascii="宋体" w:hAnsi="宋体"/>
          <w:szCs w:val="21"/>
          <w:u w:val="single"/>
        </w:rPr>
        <w:t xml:space="preserve"> /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 xml:space="preserve">1.3法律 </w:t>
      </w:r>
    </w:p>
    <w:p>
      <w:pPr>
        <w:autoSpaceDE w:val="0"/>
        <w:autoSpaceDN w:val="0"/>
        <w:adjustRightInd w:val="0"/>
        <w:spacing w:line="320" w:lineRule="exact"/>
        <w:ind w:firstLine="420" w:firstLineChars="200"/>
        <w:jc w:val="left"/>
        <w:rPr>
          <w:rFonts w:ascii="宋体" w:hAnsi="宋体"/>
          <w:color w:val="000000"/>
          <w:szCs w:val="21"/>
        </w:rPr>
      </w:pPr>
      <w:r>
        <w:rPr>
          <w:rFonts w:ascii="宋体" w:hAnsi="宋体"/>
          <w:color w:val="000000"/>
          <w:szCs w:val="21"/>
        </w:rPr>
        <w:t>适用于合同的其他规范性文件：</w:t>
      </w:r>
      <w:r>
        <w:rPr>
          <w:rFonts w:ascii="宋体" w:hAnsi="宋体"/>
          <w:color w:val="000000"/>
          <w:szCs w:val="21"/>
          <w:u w:val="single"/>
        </w:rPr>
        <w:t></w:t>
      </w:r>
      <w:r>
        <w:rPr>
          <w:rFonts w:hint="eastAsia" w:ascii="宋体" w:hAnsi="宋体"/>
          <w:u w:val="single"/>
        </w:rPr>
        <w:t>国家、河南及郑州市有关法律、法规</w:t>
      </w:r>
      <w:r>
        <w:rPr>
          <w:rFonts w:hint="eastAsia"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hint="eastAsia" w:ascii="宋体" w:hAnsi="宋体"/>
          <w:color w:val="000000"/>
          <w:szCs w:val="21"/>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1.4 标准和规范</w:t>
      </w:r>
    </w:p>
    <w:p>
      <w:pPr>
        <w:spacing w:line="360" w:lineRule="auto"/>
        <w:ind w:left="359" w:leftChars="171" w:firstLine="315" w:firstLineChars="150"/>
        <w:rPr>
          <w:rFonts w:ascii="宋体" w:hAnsi="宋体"/>
          <w:u w:val="single"/>
        </w:rPr>
      </w:pPr>
      <w:r>
        <w:rPr>
          <w:rFonts w:ascii="宋体" w:hAnsi="宋体"/>
          <w:color w:val="000000"/>
          <w:szCs w:val="21"/>
        </w:rPr>
        <w:t>1.4.1适用于工程的标准规范包括：</w:t>
      </w:r>
      <w:r>
        <w:rPr>
          <w:rFonts w:hint="eastAsia" w:ascii="宋体" w:hAnsi="宋体"/>
          <w:u w:val="single"/>
        </w:rPr>
        <w:t>《建筑装饰装修工程质量验收规范》GB50210-2018</w:t>
      </w:r>
    </w:p>
    <w:p>
      <w:pPr>
        <w:spacing w:line="360" w:lineRule="auto"/>
        <w:ind w:left="359" w:leftChars="171" w:firstLine="315" w:firstLineChars="150"/>
        <w:rPr>
          <w:rFonts w:ascii="宋体" w:hAnsi="宋体"/>
          <w:u w:val="single"/>
        </w:rPr>
      </w:pPr>
      <w:r>
        <w:rPr>
          <w:rFonts w:hint="eastAsia" w:ascii="宋体" w:hAnsi="宋体"/>
          <w:u w:val="single"/>
        </w:rPr>
        <w:t xml:space="preserve">《民用建筑工程室内环境污染控制规范》GB50325-2016、《建筑内部装修防火施工及验收规范》GB50354-2005、《木器涂料中有害物质限量》GB18581-2020、《建筑用墙面涂料中有害物质限量》 GB18582-2020等国家现行相关的技术规范标准  </w:t>
      </w:r>
    </w:p>
    <w:p>
      <w:pPr>
        <w:spacing w:line="320" w:lineRule="exact"/>
        <w:ind w:firstLine="420" w:firstLineChars="200"/>
        <w:rPr>
          <w:rFonts w:ascii="宋体" w:hAnsi="宋体"/>
          <w:b/>
          <w:color w:val="000000"/>
          <w:szCs w:val="21"/>
          <w:u w:val="single"/>
        </w:rPr>
      </w:pPr>
      <w:r>
        <w:rPr>
          <w:rFonts w:ascii="宋体" w:hAnsi="宋体"/>
          <w:color w:val="000000"/>
          <w:szCs w:val="21"/>
        </w:rPr>
        <w:t>1.4.3发包人对工程的技术标准和功能要求的特殊要求：</w:t>
      </w:r>
      <w:r>
        <w:rPr>
          <w:rFonts w:hint="eastAsia" w:ascii="宋体" w:hAnsi="宋体"/>
          <w:color w:val="000000"/>
          <w:szCs w:val="21"/>
          <w:u w:val="single"/>
        </w:rPr>
        <w:t xml:space="preserve">  见招标工程量清单以及技术标准和要求         ；</w:t>
      </w:r>
    </w:p>
    <w:p>
      <w:pPr>
        <w:spacing w:after="120" w:line="320" w:lineRule="exact"/>
        <w:ind w:firstLine="420" w:firstLineChars="200"/>
        <w:rPr>
          <w:rFonts w:ascii="宋体" w:hAnsi="宋体"/>
          <w:color w:val="000000"/>
          <w:szCs w:val="21"/>
        </w:rPr>
      </w:pPr>
      <w:r>
        <w:rPr>
          <w:rFonts w:ascii="宋体" w:hAnsi="宋体"/>
          <w:color w:val="000000"/>
          <w:szCs w:val="21"/>
        </w:rPr>
        <w:t>1.5 合同文件的优先顺序</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合同文件组成及优先顺序为：</w:t>
      </w:r>
      <w:r>
        <w:rPr>
          <w:rFonts w:ascii="宋体" w:hAnsi="宋体"/>
          <w:color w:val="000000"/>
          <w:kern w:val="0"/>
          <w:szCs w:val="21"/>
          <w:u w:val="single"/>
        </w:rPr>
        <w:t>（</w:t>
      </w:r>
      <w:r>
        <w:rPr>
          <w:rFonts w:ascii="宋体" w:hAnsi="宋体"/>
          <w:b/>
          <w:color w:val="000000"/>
          <w:kern w:val="0"/>
          <w:szCs w:val="21"/>
          <w:u w:val="single"/>
        </w:rPr>
        <w:t>1）合同协议书；（2）中标通知书；（3）</w:t>
      </w:r>
      <w:r>
        <w:rPr>
          <w:rFonts w:hint="eastAsia" w:ascii="宋体" w:hAnsi="宋体"/>
          <w:b/>
          <w:color w:val="000000"/>
          <w:szCs w:val="21"/>
          <w:u w:val="single"/>
        </w:rPr>
        <w:t>招标文件与答疑纪要</w:t>
      </w:r>
      <w:r>
        <w:rPr>
          <w:rFonts w:ascii="宋体" w:hAnsi="宋体"/>
          <w:b/>
          <w:color w:val="000000"/>
          <w:kern w:val="0"/>
          <w:szCs w:val="21"/>
          <w:u w:val="single"/>
        </w:rPr>
        <w:t>（4）投标函及其附录；（5）专用合同条款</w:t>
      </w:r>
      <w:r>
        <w:rPr>
          <w:rFonts w:ascii="宋体" w:hAnsi="宋体"/>
          <w:b/>
          <w:color w:val="000000"/>
          <w:szCs w:val="21"/>
          <w:u w:val="single"/>
        </w:rPr>
        <w:t>及其附件</w:t>
      </w:r>
      <w:r>
        <w:rPr>
          <w:rFonts w:ascii="宋体" w:hAnsi="宋体"/>
          <w:b/>
          <w:color w:val="000000"/>
          <w:kern w:val="0"/>
          <w:szCs w:val="21"/>
          <w:u w:val="single"/>
        </w:rPr>
        <w:t>；（6）通用合同条款；（7）技术标准和要求；（8）已标价工程量清单或预算书；（9）其他合同文件。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1.6 图纸和承包人文件</w:t>
      </w:r>
      <w:r>
        <w:rPr>
          <w:rFonts w:ascii="宋体" w:hAnsi="宋体"/>
          <w:color w:val="000000"/>
          <w:szCs w:val="21"/>
        </w:rPr>
        <w:tab/>
      </w:r>
    </w:p>
    <w:p>
      <w:pPr>
        <w:spacing w:line="320" w:lineRule="exact"/>
        <w:ind w:firstLine="420" w:firstLineChars="200"/>
        <w:rPr>
          <w:rFonts w:ascii="宋体" w:hAnsi="宋体"/>
          <w:color w:val="000000"/>
          <w:szCs w:val="21"/>
        </w:rPr>
      </w:pPr>
      <w:r>
        <w:rPr>
          <w:rFonts w:ascii="宋体" w:hAnsi="宋体"/>
          <w:color w:val="000000"/>
          <w:szCs w:val="21"/>
        </w:rPr>
        <w:t>1.6.1 图纸的提供</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发包人向承包人提供图纸的期限：</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pStyle w:val="35"/>
        <w:ind w:right="0"/>
        <w:rPr>
          <w:rFonts w:ascii="宋体" w:hAnsi="宋体"/>
          <w:sz w:val="21"/>
          <w:szCs w:val="21"/>
          <w:u w:val="single"/>
        </w:rPr>
      </w:pPr>
      <w:r>
        <w:rPr>
          <w:color w:val="000000"/>
          <w:sz w:val="21"/>
          <w:szCs w:val="21"/>
        </w:rPr>
        <w:t>发包人向承包人提供图纸的数量</w:t>
      </w:r>
      <w:r>
        <w:rPr>
          <w:rFonts w:hint="eastAsia"/>
          <w:color w:val="000000"/>
          <w:sz w:val="21"/>
          <w:szCs w:val="21"/>
        </w:rPr>
        <w:t>：</w:t>
      </w:r>
      <w:r>
        <w:rPr>
          <w:color w:val="000000"/>
          <w:sz w:val="21"/>
          <w:szCs w:val="21"/>
          <w:u w:val="single"/>
        </w:rPr>
        <w:t></w:t>
      </w:r>
      <w:r>
        <w:rPr>
          <w:rFonts w:hint="eastAsia" w:ascii="宋体" w:hAnsi="宋体"/>
          <w:b/>
          <w:color w:val="000000"/>
          <w:szCs w:val="21"/>
          <w:u w:val="single"/>
        </w:rPr>
        <w:t>/</w:t>
      </w:r>
      <w:r>
        <w:rPr>
          <w:color w:val="000000"/>
          <w:sz w:val="21"/>
          <w:szCs w:val="21"/>
        </w:rPr>
        <w:t>；</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发包人向承包人提供图纸的内容：</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1.6.4 承包人文件</w:t>
      </w:r>
    </w:p>
    <w:p>
      <w:pPr>
        <w:spacing w:line="320" w:lineRule="exact"/>
        <w:ind w:firstLine="420" w:firstLineChars="200"/>
        <w:jc w:val="left"/>
        <w:rPr>
          <w:rFonts w:ascii="宋体" w:hAnsi="宋体"/>
          <w:color w:val="000000"/>
          <w:szCs w:val="21"/>
          <w:u w:val="single"/>
        </w:rPr>
      </w:pPr>
      <w:r>
        <w:rPr>
          <w:rFonts w:hint="eastAsia" w:ascii="宋体" w:hAnsi="宋体"/>
          <w:color w:val="000000"/>
          <w:szCs w:val="21"/>
        </w:rPr>
        <w:t>承</w:t>
      </w:r>
      <w:r>
        <w:rPr>
          <w:rFonts w:ascii="宋体" w:hAnsi="宋体"/>
          <w:color w:val="000000"/>
          <w:szCs w:val="21"/>
        </w:rPr>
        <w:t>包人</w:t>
      </w:r>
      <w:r>
        <w:rPr>
          <w:rFonts w:hint="eastAsia" w:ascii="宋体" w:hAnsi="宋体"/>
          <w:color w:val="000000"/>
          <w:szCs w:val="21"/>
        </w:rPr>
        <w:t>向发包人</w:t>
      </w:r>
      <w:r>
        <w:rPr>
          <w:rFonts w:ascii="宋体" w:hAnsi="宋体"/>
          <w:color w:val="000000"/>
          <w:szCs w:val="21"/>
        </w:rPr>
        <w:t>提供的文件，包括：</w:t>
      </w:r>
      <w:r>
        <w:rPr>
          <w:rFonts w:ascii="宋体" w:hAnsi="宋体"/>
          <w:color w:val="000000"/>
          <w:szCs w:val="21"/>
          <w:u w:val="single"/>
        </w:rPr>
        <w:t></w:t>
      </w:r>
      <w:r>
        <w:rPr>
          <w:rFonts w:hint="eastAsia" w:ascii="宋体" w:hAnsi="宋体"/>
          <w:b/>
          <w:color w:val="000000"/>
          <w:szCs w:val="21"/>
          <w:u w:val="single"/>
        </w:rPr>
        <w:t>实施性施工组织设计及方案</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承包人提供的文件的期限为：</w:t>
      </w:r>
      <w:r>
        <w:rPr>
          <w:rFonts w:ascii="宋体" w:hAnsi="宋体"/>
          <w:color w:val="000000"/>
          <w:szCs w:val="21"/>
          <w:u w:val="single"/>
        </w:rPr>
        <w:t></w:t>
      </w:r>
      <w:r>
        <w:rPr>
          <w:rFonts w:hint="eastAsia" w:ascii="宋体" w:hAnsi="宋体"/>
          <w:b/>
          <w:color w:val="000000"/>
          <w:szCs w:val="21"/>
          <w:u w:val="single"/>
        </w:rPr>
        <w:t>开工前</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承包人提供的文件的数量为：</w:t>
      </w:r>
      <w:r>
        <w:rPr>
          <w:rFonts w:ascii="宋体" w:hAnsi="宋体"/>
          <w:color w:val="000000"/>
          <w:szCs w:val="21"/>
          <w:u w:val="single"/>
        </w:rPr>
        <w:t></w:t>
      </w:r>
      <w:r>
        <w:rPr>
          <w:rFonts w:hint="eastAsia" w:ascii="宋体" w:hAnsi="宋体"/>
          <w:b/>
          <w:color w:val="000000"/>
          <w:szCs w:val="21"/>
          <w:u w:val="single"/>
        </w:rPr>
        <w:t>3份</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承包人提供的文件的形式为：</w:t>
      </w:r>
      <w:r>
        <w:rPr>
          <w:rFonts w:ascii="宋体" w:hAnsi="宋体"/>
          <w:color w:val="000000"/>
          <w:szCs w:val="21"/>
          <w:u w:val="single"/>
        </w:rPr>
        <w:t></w:t>
      </w:r>
      <w:r>
        <w:rPr>
          <w:rFonts w:hint="eastAsia" w:ascii="宋体" w:hAnsi="宋体"/>
          <w:b/>
          <w:color w:val="000000"/>
          <w:szCs w:val="21"/>
          <w:u w:val="single"/>
        </w:rPr>
        <w:t>书面文件</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1.6.5 现场图纸准备</w:t>
      </w:r>
    </w:p>
    <w:p>
      <w:pPr>
        <w:spacing w:line="360" w:lineRule="auto"/>
        <w:ind w:firstLine="420" w:firstLineChars="200"/>
        <w:jc w:val="left"/>
        <w:rPr>
          <w:rFonts w:ascii="宋体" w:hAnsi="宋体"/>
          <w:b/>
          <w:color w:val="000000"/>
          <w:kern w:val="0"/>
          <w:szCs w:val="21"/>
          <w:u w:val="single"/>
        </w:rPr>
      </w:pPr>
      <w:r>
        <w:rPr>
          <w:rFonts w:ascii="宋体" w:hAnsi="宋体"/>
          <w:color w:val="000000"/>
          <w:szCs w:val="21"/>
        </w:rPr>
        <w:t>关于现场图纸准备的约定：</w:t>
      </w:r>
      <w:r>
        <w:rPr>
          <w:rFonts w:hint="eastAsia" w:ascii="宋体" w:hAnsi="宋体"/>
          <w:color w:val="000000"/>
          <w:szCs w:val="21"/>
          <w:u w:val="single"/>
        </w:rPr>
        <w:t>/</w:t>
      </w:r>
      <w:r>
        <w:rPr>
          <w:rFonts w:ascii="宋体" w:hAnsi="宋体"/>
          <w:b/>
          <w:color w:val="000000"/>
          <w:kern w:val="0"/>
          <w:szCs w:val="21"/>
          <w:u w:val="single"/>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1.11 知识产权</w:t>
      </w:r>
    </w:p>
    <w:p>
      <w:pPr>
        <w:spacing w:line="320" w:lineRule="exact"/>
        <w:ind w:firstLine="420" w:firstLineChars="200"/>
        <w:rPr>
          <w:rFonts w:ascii="宋体" w:hAnsi="宋体"/>
          <w:color w:val="000000"/>
          <w:szCs w:val="21"/>
        </w:rPr>
      </w:pPr>
      <w:r>
        <w:rPr>
          <w:rFonts w:ascii="宋体" w:hAnsi="宋体"/>
          <w:color w:val="000000"/>
          <w:szCs w:val="21"/>
        </w:rPr>
        <w:t>1.11.1关于发包人提供给承包人的图纸、发包人为实施工程自行编制或委托编制的技术规范以及反映发包人关于合同要求或其他类似性质的文件的著作权的归属：</w:t>
      </w:r>
      <w:r>
        <w:rPr>
          <w:rFonts w:ascii="宋体" w:hAnsi="宋体"/>
          <w:color w:val="000000"/>
          <w:szCs w:val="21"/>
          <w:u w:val="single"/>
        </w:rPr>
        <w:t></w:t>
      </w:r>
      <w:r>
        <w:rPr>
          <w:rFonts w:hint="eastAsia" w:ascii="宋体" w:hAnsi="宋体"/>
          <w:b/>
          <w:color w:val="000000"/>
          <w:szCs w:val="21"/>
          <w:u w:val="single"/>
        </w:rPr>
        <w:t>属于发包人</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1.11.2 关于承包人为实施工程所编制文件的著作权的归属：</w:t>
      </w:r>
      <w:r>
        <w:rPr>
          <w:rFonts w:ascii="宋体" w:hAnsi="宋体"/>
          <w:b/>
          <w:color w:val="000000"/>
          <w:kern w:val="0"/>
          <w:szCs w:val="21"/>
          <w:u w:val="single"/>
        </w:rPr>
        <w:t>除署名权以外的著作权属于发包人</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kern w:val="0"/>
          <w:szCs w:val="21"/>
        </w:rPr>
      </w:pPr>
      <w:r>
        <w:rPr>
          <w:rFonts w:ascii="宋体" w:hAnsi="宋体"/>
          <w:color w:val="000000"/>
          <w:szCs w:val="21"/>
        </w:rPr>
        <w:t>1.11.4 承包人在施工过程中所采用的专利、专有技术、技术秘密的使用费的承担方式：</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60" w:lineRule="auto"/>
        <w:ind w:firstLine="422"/>
        <w:rPr>
          <w:rFonts w:ascii="宋体" w:hAnsi="宋体" w:cs="宋体"/>
          <w:bCs/>
          <w:kern w:val="0"/>
          <w:szCs w:val="21"/>
        </w:rPr>
      </w:pPr>
      <w:bookmarkStart w:id="24" w:name="_Toc351203634"/>
      <w:r>
        <w:rPr>
          <w:rFonts w:hint="eastAsia" w:ascii="宋体" w:hAnsi="宋体" w:cs="宋体"/>
          <w:bCs/>
          <w:kern w:val="0"/>
          <w:szCs w:val="21"/>
        </w:rPr>
        <w:t>1.13工程量清单错误的修正</w:t>
      </w:r>
    </w:p>
    <w:p>
      <w:pPr>
        <w:spacing w:line="360" w:lineRule="auto"/>
        <w:ind w:firstLine="422"/>
        <w:rPr>
          <w:rFonts w:ascii="宋体" w:hAnsi="宋体" w:cs="宋体"/>
          <w:bCs/>
          <w:kern w:val="0"/>
          <w:szCs w:val="21"/>
          <w:u w:val="single"/>
        </w:rPr>
      </w:pPr>
      <w:r>
        <w:rPr>
          <w:rFonts w:hint="eastAsia" w:ascii="宋体" w:hAnsi="宋体" w:cs="宋体"/>
          <w:bCs/>
          <w:kern w:val="0"/>
          <w:szCs w:val="21"/>
        </w:rPr>
        <w:t>出现工程量清单错误时，是否调整合同价格：</w:t>
      </w:r>
      <w:r>
        <w:rPr>
          <w:rFonts w:hint="eastAsia" w:ascii="宋体" w:hAnsi="宋体" w:cs="宋体"/>
          <w:bCs/>
          <w:kern w:val="0"/>
          <w:szCs w:val="21"/>
          <w:u w:val="single"/>
        </w:rPr>
        <w:t xml:space="preserve"> 调整价格。</w:t>
      </w:r>
    </w:p>
    <w:p>
      <w:pPr>
        <w:spacing w:line="360" w:lineRule="auto"/>
        <w:ind w:firstLine="422"/>
        <w:rPr>
          <w:rFonts w:ascii="宋体" w:hAnsi="宋体" w:cs="宋体"/>
          <w:bCs/>
          <w:kern w:val="0"/>
          <w:szCs w:val="21"/>
        </w:rPr>
      </w:pPr>
      <w:r>
        <w:rPr>
          <w:rFonts w:hint="eastAsia" w:ascii="宋体" w:hAnsi="宋体" w:cs="宋体"/>
          <w:bCs/>
          <w:kern w:val="0"/>
          <w:szCs w:val="21"/>
        </w:rPr>
        <w:t>允许调整合同价格的工程量偏差范围：</w:t>
      </w:r>
    </w:p>
    <w:p>
      <w:pPr>
        <w:spacing w:line="360" w:lineRule="auto"/>
        <w:ind w:firstLine="422"/>
        <w:rPr>
          <w:rFonts w:hint="eastAsia" w:ascii="宋体" w:hAnsi="宋体" w:cs="宋体"/>
          <w:b/>
          <w:kern w:val="0"/>
          <w:szCs w:val="21"/>
          <w:u w:val="single"/>
        </w:rPr>
      </w:pPr>
      <w:r>
        <w:rPr>
          <w:rFonts w:ascii="宋体" w:hAnsi="宋体"/>
          <w:u w:val="single"/>
        </w:rPr>
        <w:t></w:t>
      </w:r>
      <w:r>
        <w:rPr>
          <w:rFonts w:hint="eastAsia" w:ascii="宋体" w:hAnsi="宋体" w:cs="宋体"/>
          <w:b/>
          <w:kern w:val="0"/>
          <w:szCs w:val="21"/>
          <w:u w:val="single"/>
        </w:rPr>
        <w:t>如果有变更，变更增减工程量小于等于单项工程工程量5%的甲乙双方不再计取；</w:t>
      </w:r>
    </w:p>
    <w:p>
      <w:pPr>
        <w:spacing w:line="360" w:lineRule="auto"/>
        <w:ind w:firstLine="422"/>
        <w:rPr>
          <w:rFonts w:hint="default" w:ascii="宋体" w:hAnsi="宋体" w:eastAsia="宋体" w:cs="宋体"/>
          <w:b/>
          <w:color w:val="000000" w:themeColor="text1"/>
          <w:kern w:val="0"/>
          <w:szCs w:val="21"/>
          <w:u w:val="single"/>
          <w:lang w:val="en-US" w:eastAsia="zh-CN"/>
          <w14:textFill>
            <w14:solidFill>
              <w14:schemeClr w14:val="tx1"/>
            </w14:solidFill>
          </w14:textFill>
        </w:rPr>
      </w:pPr>
      <w:r>
        <w:rPr>
          <w:rFonts w:hint="eastAsia" w:ascii="宋体" w:hAnsi="宋体" w:cs="宋体"/>
          <w:b/>
          <w:kern w:val="0"/>
          <w:szCs w:val="21"/>
          <w:u w:val="single"/>
        </w:rPr>
        <w:t>变更工程量大于5%小于15%的单项工程，承包人投标文件列明综合单价的，按承包人单价计取并优惠，变更优惠率按：</w:t>
      </w:r>
      <w:r>
        <w:rPr>
          <w:rFonts w:hint="eastAsia" w:ascii="宋体" w:hAnsi="宋体" w:cs="宋体"/>
          <w:b/>
          <w:color w:val="000000" w:themeColor="text1"/>
          <w:kern w:val="0"/>
          <w:szCs w:val="21"/>
          <w:u w:val="single"/>
          <w:lang w:val="en-US" w:eastAsia="zh-CN"/>
          <w14:textFill>
            <w14:solidFill>
              <w14:schemeClr w14:val="tx1"/>
            </w14:solidFill>
          </w14:textFill>
        </w:rPr>
        <w:t>1-</w:t>
      </w:r>
      <w:r>
        <w:rPr>
          <w:rFonts w:hint="eastAsia" w:ascii="宋体" w:hAnsi="宋体" w:cs="宋体"/>
          <w:b/>
          <w:color w:val="000000" w:themeColor="text1"/>
          <w:kern w:val="0"/>
          <w:szCs w:val="21"/>
          <w:u w:val="single"/>
          <w14:textFill>
            <w14:solidFill>
              <w14:schemeClr w14:val="tx1"/>
            </w14:solidFill>
          </w14:textFill>
        </w:rPr>
        <w:t>（</w:t>
      </w:r>
      <w:r>
        <w:rPr>
          <w:rFonts w:hint="eastAsia" w:ascii="宋体" w:hAnsi="宋体" w:cs="宋体"/>
          <w:b/>
          <w:color w:val="000000" w:themeColor="text1"/>
          <w:kern w:val="0"/>
          <w:szCs w:val="21"/>
          <w:u w:val="single"/>
          <w:lang w:eastAsia="zh-CN"/>
          <w14:textFill>
            <w14:solidFill>
              <w14:schemeClr w14:val="tx1"/>
            </w14:solidFill>
          </w14:textFill>
        </w:rPr>
        <w:t>最终报价</w:t>
      </w:r>
      <w:r>
        <w:rPr>
          <w:rFonts w:hint="eastAsia" w:ascii="宋体" w:hAnsi="宋体" w:cs="宋体"/>
          <w:b/>
          <w:color w:val="000000" w:themeColor="text1"/>
          <w:kern w:val="0"/>
          <w:szCs w:val="21"/>
          <w:u w:val="single"/>
          <w14:textFill>
            <w14:solidFill>
              <w14:schemeClr w14:val="tx1"/>
            </w14:solidFill>
          </w14:textFill>
        </w:rPr>
        <w:t>-暂估价-暂列金额）/（第一次报价价-暂估价-暂列金额）*100%；</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变更工程量大于等于单项工程工程量15%的，甲乙双方都须重新核定该单项工程综合单价。</w:t>
      </w:r>
    </w:p>
    <w:p>
      <w:pPr>
        <w:autoSpaceDE w:val="0"/>
        <w:autoSpaceDN w:val="0"/>
        <w:adjustRightInd w:val="0"/>
        <w:spacing w:line="360" w:lineRule="auto"/>
        <w:ind w:firstLine="422" w:firstLineChars="200"/>
        <w:jc w:val="left"/>
        <w:rPr>
          <w:rFonts w:ascii="宋体" w:hAnsi="宋体"/>
          <w:b/>
          <w:kern w:val="0"/>
          <w:szCs w:val="21"/>
          <w:u w:val="single"/>
        </w:rPr>
      </w:pPr>
    </w:p>
    <w:p>
      <w:pPr>
        <w:pStyle w:val="8"/>
        <w:spacing w:before="120" w:after="120" w:line="320" w:lineRule="exact"/>
        <w:rPr>
          <w:rFonts w:ascii="宋体" w:hAnsi="宋体"/>
          <w:b w:val="0"/>
          <w:color w:val="000000"/>
          <w:szCs w:val="21"/>
        </w:rPr>
      </w:pPr>
      <w:r>
        <w:rPr>
          <w:rFonts w:ascii="宋体" w:hAnsi="宋体"/>
          <w:b w:val="0"/>
          <w:color w:val="000000"/>
          <w:szCs w:val="21"/>
        </w:rPr>
        <w:t>2</w:t>
      </w:r>
      <w:bookmarkStart w:id="25" w:name="_Toc296890985"/>
      <w:bookmarkStart w:id="26" w:name="_Toc296503157"/>
      <w:bookmarkStart w:id="27" w:name="_Toc296944496"/>
      <w:bookmarkStart w:id="28" w:name="_Toc297120457"/>
      <w:bookmarkStart w:id="29" w:name="_Toc297048343"/>
      <w:bookmarkStart w:id="30" w:name="_Toc292559867"/>
      <w:bookmarkStart w:id="31" w:name="_Toc296346658"/>
      <w:bookmarkStart w:id="32" w:name="_Toc296891197"/>
      <w:bookmarkStart w:id="33" w:name="_Toc296347156"/>
      <w:bookmarkStart w:id="34" w:name="_Toc292559362"/>
      <w:r>
        <w:rPr>
          <w:rFonts w:ascii="宋体" w:hAnsi="宋体"/>
          <w:b w:val="0"/>
          <w:color w:val="000000"/>
          <w:szCs w:val="21"/>
        </w:rPr>
        <w:t>. 发包人</w:t>
      </w:r>
      <w:bookmarkEnd w:id="24"/>
    </w:p>
    <w:bookmarkEnd w:id="25"/>
    <w:bookmarkEnd w:id="26"/>
    <w:bookmarkEnd w:id="27"/>
    <w:bookmarkEnd w:id="28"/>
    <w:bookmarkEnd w:id="29"/>
    <w:bookmarkEnd w:id="30"/>
    <w:bookmarkEnd w:id="31"/>
    <w:bookmarkEnd w:id="32"/>
    <w:bookmarkEnd w:id="33"/>
    <w:bookmarkEnd w:id="34"/>
    <w:p>
      <w:pPr>
        <w:spacing w:after="120" w:line="320" w:lineRule="exact"/>
        <w:ind w:firstLine="420" w:firstLineChars="200"/>
        <w:rPr>
          <w:rFonts w:ascii="宋体" w:hAnsi="宋体"/>
          <w:color w:val="000000"/>
          <w:szCs w:val="21"/>
        </w:rPr>
      </w:pPr>
      <w:r>
        <w:rPr>
          <w:rFonts w:ascii="宋体" w:hAnsi="宋体"/>
          <w:color w:val="000000"/>
          <w:szCs w:val="21"/>
        </w:rPr>
        <w:t>2.2 发包人代表</w:t>
      </w:r>
    </w:p>
    <w:p>
      <w:pPr>
        <w:spacing w:line="320" w:lineRule="exact"/>
        <w:ind w:firstLine="420" w:firstLineChars="200"/>
        <w:rPr>
          <w:rFonts w:ascii="宋体" w:hAnsi="宋体"/>
          <w:color w:val="000000"/>
          <w:szCs w:val="21"/>
          <w:u w:val="single"/>
        </w:rPr>
      </w:pPr>
      <w:r>
        <w:rPr>
          <w:rFonts w:ascii="宋体" w:hAnsi="宋体"/>
          <w:color w:val="000000"/>
          <w:szCs w:val="21"/>
        </w:rPr>
        <w:t>发包人代表：</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b/>
          <w:color w:val="000000"/>
          <w:szCs w:val="21"/>
          <w:u w:val="single"/>
        </w:rPr>
        <w:t xml:space="preserve">     梁冬松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67780030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发包人对发包人代表的授权范围如下：</w:t>
      </w:r>
      <w:r>
        <w:rPr>
          <w:rFonts w:ascii="宋体" w:hAnsi="宋体"/>
          <w:b/>
          <w:color w:val="000000"/>
          <w:szCs w:val="21"/>
          <w:u w:val="single"/>
        </w:rPr>
        <w:t></w:t>
      </w:r>
      <w:r>
        <w:rPr>
          <w:rFonts w:ascii="宋体" w:hAnsi="宋体"/>
          <w:b/>
          <w:szCs w:val="21"/>
          <w:u w:val="single"/>
        </w:rPr>
        <w:t>施工过程中协调工作，监督工程质量和进度，审定签发工程款权，工程设计变更及现场签证审批权及与本工程建设相关的一切事宜</w:t>
      </w:r>
      <w:r>
        <w:rPr>
          <w:rFonts w:hint="eastAsia" w:ascii="宋体" w:hAnsi="宋体"/>
          <w:b/>
          <w:szCs w:val="21"/>
          <w:u w:val="single"/>
        </w:rPr>
        <w:t>，但涉及工程最终结算及价款支付必须经发包人代表签字并加盖印章方为有效。;</w:t>
      </w:r>
    </w:p>
    <w:p>
      <w:pPr>
        <w:spacing w:after="120" w:line="320" w:lineRule="exact"/>
        <w:ind w:firstLine="420" w:firstLineChars="200"/>
        <w:rPr>
          <w:rFonts w:ascii="宋体" w:hAnsi="宋体"/>
          <w:color w:val="000000"/>
          <w:szCs w:val="21"/>
        </w:rPr>
      </w:pPr>
      <w:r>
        <w:rPr>
          <w:rFonts w:ascii="宋体" w:hAnsi="宋体"/>
          <w:color w:val="000000"/>
          <w:szCs w:val="21"/>
        </w:rPr>
        <w:t>2.4 施工现场、施工条件和基础资料的提供</w:t>
      </w:r>
    </w:p>
    <w:p>
      <w:pPr>
        <w:spacing w:line="320" w:lineRule="exact"/>
        <w:ind w:firstLine="420" w:firstLineChars="200"/>
        <w:rPr>
          <w:rFonts w:ascii="宋体" w:hAnsi="宋体"/>
          <w:color w:val="000000"/>
          <w:szCs w:val="21"/>
        </w:rPr>
      </w:pPr>
      <w:r>
        <w:rPr>
          <w:rFonts w:ascii="宋体" w:hAnsi="宋体"/>
          <w:color w:val="000000"/>
          <w:szCs w:val="21"/>
        </w:rPr>
        <w:t>2.4.1 提供施工现场</w:t>
      </w:r>
    </w:p>
    <w:p>
      <w:pPr>
        <w:spacing w:line="320" w:lineRule="exact"/>
        <w:ind w:firstLine="420" w:firstLineChars="200"/>
        <w:jc w:val="left"/>
        <w:rPr>
          <w:rFonts w:ascii="宋体" w:hAnsi="宋体"/>
          <w:color w:val="000000"/>
          <w:szCs w:val="21"/>
        </w:rPr>
      </w:pPr>
      <w:r>
        <w:rPr>
          <w:rFonts w:ascii="宋体" w:hAnsi="宋体"/>
          <w:color w:val="000000"/>
          <w:szCs w:val="21"/>
        </w:rPr>
        <w:t>关于发包人移交施工现场的期限要求：</w:t>
      </w:r>
      <w:r>
        <w:rPr>
          <w:rFonts w:ascii="宋体" w:hAnsi="宋体"/>
          <w:color w:val="000000"/>
          <w:szCs w:val="21"/>
          <w:u w:val="single"/>
        </w:rPr>
        <w:t></w:t>
      </w:r>
      <w:r>
        <w:rPr>
          <w:rFonts w:hint="eastAsia" w:ascii="宋体" w:hAnsi="宋体"/>
          <w:b/>
          <w:color w:val="000000"/>
          <w:szCs w:val="21"/>
          <w:u w:val="single"/>
        </w:rPr>
        <w:t>开工前7天</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 xml:space="preserve">2.4.2 </w:t>
      </w:r>
      <w:r>
        <w:rPr>
          <w:rFonts w:ascii="宋体" w:hAnsi="宋体"/>
          <w:color w:val="000000" w:themeColor="text1"/>
          <w:szCs w:val="21"/>
          <w14:textFill>
            <w14:solidFill>
              <w14:schemeClr w14:val="tx1"/>
            </w14:solidFill>
          </w14:textFill>
        </w:rPr>
        <w:t>提供施工条件</w:t>
      </w:r>
    </w:p>
    <w:p>
      <w:pPr>
        <w:spacing w:line="320" w:lineRule="exact"/>
        <w:ind w:firstLine="420" w:firstLineChars="200"/>
        <w:rPr>
          <w:rFonts w:ascii="宋体" w:hAnsi="宋体"/>
          <w:color w:val="000000"/>
          <w:szCs w:val="21"/>
          <w:u w:val="single"/>
        </w:rPr>
      </w:pPr>
      <w:r>
        <w:rPr>
          <w:rFonts w:ascii="宋体" w:hAnsi="宋体"/>
          <w:color w:val="000000"/>
          <w:szCs w:val="21"/>
        </w:rPr>
        <w:t>关于发包人应负责提供施工</w:t>
      </w:r>
      <w:r>
        <w:rPr>
          <w:rFonts w:hint="eastAsia" w:ascii="宋体" w:hAnsi="宋体"/>
          <w:color w:val="000000"/>
          <w:szCs w:val="21"/>
        </w:rPr>
        <w:t>所需要的条件，</w:t>
      </w:r>
      <w:r>
        <w:rPr>
          <w:rFonts w:ascii="宋体" w:hAnsi="宋体"/>
          <w:color w:val="000000"/>
          <w:szCs w:val="21"/>
        </w:rPr>
        <w:t>包括：</w:t>
      </w:r>
      <w:r>
        <w:rPr>
          <w:rFonts w:hint="eastAsia" w:ascii="宋体" w:hAnsi="宋体"/>
          <w:color w:val="000000"/>
          <w:szCs w:val="21"/>
          <w:u w:val="single"/>
        </w:rPr>
        <w:t>1.发包人提供一处接水、接电的位置，并协助承包人办理相关手续。承包人自行安装计量表并承担安装费用和水电使用费用；2.施工场地与公共道路的通道开通；3. 水准点与座标控制点交验</w:t>
      </w:r>
      <w:r>
        <w:rPr>
          <w:rFonts w:ascii="宋体" w:hAnsi="宋体"/>
          <w:color w:val="000000"/>
          <w:szCs w:val="21"/>
          <w:u w:val="single"/>
        </w:rPr>
        <w:t>。</w:t>
      </w:r>
    </w:p>
    <w:p>
      <w:pPr>
        <w:pStyle w:val="8"/>
        <w:spacing w:before="120" w:after="120" w:line="320" w:lineRule="exact"/>
        <w:rPr>
          <w:rFonts w:ascii="宋体" w:hAnsi="宋体"/>
          <w:b w:val="0"/>
          <w:color w:val="000000"/>
          <w:szCs w:val="21"/>
        </w:rPr>
      </w:pPr>
      <w:bookmarkStart w:id="35" w:name="_Toc351203635"/>
      <w:r>
        <w:rPr>
          <w:rFonts w:ascii="宋体" w:hAnsi="宋体"/>
          <w:b w:val="0"/>
          <w:color w:val="000000"/>
          <w:szCs w:val="21"/>
        </w:rPr>
        <w:t>3</w:t>
      </w:r>
      <w:bookmarkStart w:id="36" w:name="_Toc296890986"/>
      <w:bookmarkStart w:id="37" w:name="_Toc292559868"/>
      <w:bookmarkStart w:id="38" w:name="_Toc296944497"/>
      <w:bookmarkStart w:id="39" w:name="_Toc296346659"/>
      <w:bookmarkStart w:id="40" w:name="_Toc296891198"/>
      <w:bookmarkStart w:id="41" w:name="_Toc297120458"/>
      <w:bookmarkStart w:id="42" w:name="_Toc292559363"/>
      <w:bookmarkStart w:id="43" w:name="_Toc297048344"/>
      <w:bookmarkStart w:id="44" w:name="_Toc296347157"/>
      <w:bookmarkStart w:id="45" w:name="_Toc296503158"/>
      <w:r>
        <w:rPr>
          <w:rFonts w:ascii="宋体" w:hAnsi="宋体"/>
          <w:b w:val="0"/>
          <w:color w:val="000000"/>
          <w:szCs w:val="21"/>
        </w:rPr>
        <w:t>. 承包人</w:t>
      </w:r>
      <w:bookmarkEnd w:id="35"/>
    </w:p>
    <w:bookmarkEnd w:id="36"/>
    <w:bookmarkEnd w:id="37"/>
    <w:bookmarkEnd w:id="38"/>
    <w:bookmarkEnd w:id="39"/>
    <w:bookmarkEnd w:id="40"/>
    <w:bookmarkEnd w:id="41"/>
    <w:bookmarkEnd w:id="42"/>
    <w:bookmarkEnd w:id="43"/>
    <w:bookmarkEnd w:id="44"/>
    <w:bookmarkEnd w:id="45"/>
    <w:p>
      <w:pPr>
        <w:spacing w:after="120" w:line="320" w:lineRule="exact"/>
        <w:ind w:firstLine="420" w:firstLineChars="200"/>
        <w:rPr>
          <w:rFonts w:ascii="宋体" w:hAnsi="宋体"/>
          <w:color w:val="000000"/>
          <w:szCs w:val="21"/>
        </w:rPr>
      </w:pPr>
      <w:r>
        <w:rPr>
          <w:rFonts w:ascii="宋体" w:hAnsi="宋体"/>
          <w:color w:val="000000"/>
          <w:szCs w:val="21"/>
        </w:rPr>
        <w:t>3.1 承包人的一般义务</w:t>
      </w:r>
      <w:r>
        <w:rPr>
          <w:rFonts w:hint="eastAsia" w:ascii="宋体" w:hAnsi="宋体"/>
          <w:color w:val="000000"/>
          <w:szCs w:val="21"/>
        </w:rPr>
        <w:t>:</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20" w:lineRule="exact"/>
        <w:ind w:firstLine="420" w:firstLineChars="200"/>
        <w:jc w:val="left"/>
        <w:rPr>
          <w:rFonts w:ascii="宋体" w:hAnsi="宋体"/>
          <w:color w:val="000000"/>
          <w:szCs w:val="21"/>
          <w:u w:val="single"/>
        </w:rPr>
      </w:pPr>
      <w:r>
        <w:rPr>
          <w:rFonts w:ascii="宋体" w:hAnsi="宋体"/>
          <w:color w:val="000000"/>
          <w:szCs w:val="21"/>
        </w:rPr>
        <w:t>承包人提交的竣工资料的内容：</w:t>
      </w:r>
      <w:r>
        <w:rPr>
          <w:rFonts w:hint="eastAsia" w:ascii="宋体" w:hAnsi="宋体"/>
          <w:b/>
          <w:szCs w:val="21"/>
          <w:u w:val="single" w:color="000000"/>
        </w:rPr>
        <w:t>提供符合要求的竣工资料</w:t>
      </w:r>
      <w:r>
        <w:rPr>
          <w:rFonts w:ascii="宋体" w:hAnsi="宋体"/>
          <w:b/>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承包人需要提交的竣工资料套数：</w:t>
      </w:r>
      <w:r>
        <w:rPr>
          <w:rFonts w:ascii="宋体" w:hAnsi="宋体"/>
          <w:color w:val="000000"/>
          <w:szCs w:val="21"/>
          <w:u w:val="single"/>
        </w:rPr>
        <w:t xml:space="preserve">  </w:t>
      </w:r>
      <w:r>
        <w:rPr>
          <w:rFonts w:hint="eastAsia" w:ascii="宋体" w:hAnsi="宋体"/>
          <w:b/>
          <w:szCs w:val="21"/>
          <w:u w:val="single" w:color="000000"/>
        </w:rPr>
        <w:t>3套</w:t>
      </w:r>
      <w:r>
        <w:rPr>
          <w:rFonts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承包人提交的竣工资料的费用承担：</w:t>
      </w:r>
      <w:r>
        <w:rPr>
          <w:rFonts w:ascii="宋体" w:hAnsi="宋体"/>
          <w:color w:val="000000"/>
          <w:szCs w:val="21"/>
          <w:u w:val="single"/>
        </w:rPr>
        <w:t xml:space="preserve"> </w:t>
      </w:r>
      <w:r>
        <w:rPr>
          <w:rFonts w:hint="eastAsia" w:ascii="宋体" w:hAnsi="宋体"/>
          <w:b/>
          <w:color w:val="000000"/>
          <w:szCs w:val="21"/>
          <w:u w:val="single"/>
        </w:rPr>
        <w:t>承包人承担</w:t>
      </w:r>
      <w:r>
        <w:rPr>
          <w:rFonts w:hint="eastAsia"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承包人提交的竣工资料移交时间：</w:t>
      </w:r>
      <w:r>
        <w:rPr>
          <w:rFonts w:ascii="宋体" w:hAnsi="宋体"/>
          <w:color w:val="000000"/>
          <w:szCs w:val="21"/>
          <w:u w:val="single"/>
        </w:rPr>
        <w:t xml:space="preserve">  </w:t>
      </w:r>
      <w:r>
        <w:rPr>
          <w:rFonts w:hint="eastAsia" w:ascii="宋体" w:hAnsi="宋体"/>
          <w:b/>
          <w:szCs w:val="21"/>
          <w:u w:val="single" w:color="000000"/>
        </w:rPr>
        <w:t>本工程验收前</w:t>
      </w:r>
      <w:r>
        <w:rPr>
          <w:rFonts w:ascii="宋体" w:hAnsi="宋体"/>
          <w:b/>
          <w:szCs w:val="21"/>
          <w:u w:val="single" w:color="000000"/>
        </w:rPr>
        <w:t>7</w:t>
      </w:r>
      <w:r>
        <w:rPr>
          <w:rFonts w:hint="eastAsia" w:ascii="宋体" w:hAnsi="宋体"/>
          <w:b/>
          <w:szCs w:val="21"/>
          <w:u w:val="single" w:color="000000"/>
        </w:rPr>
        <w:t>日内</w:t>
      </w:r>
      <w:r>
        <w:rPr>
          <w:rFonts w:ascii="宋体" w:hAnsi="宋体"/>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承包人提交的竣工资料形式要求：</w:t>
      </w:r>
      <w:r>
        <w:rPr>
          <w:rFonts w:ascii="宋体" w:hAnsi="宋体"/>
          <w:color w:val="000000"/>
          <w:szCs w:val="21"/>
          <w:u w:val="single"/>
        </w:rPr>
        <w:t xml:space="preserve">   </w:t>
      </w:r>
      <w:r>
        <w:rPr>
          <w:rFonts w:hint="eastAsia" w:ascii="宋体" w:hAnsi="宋体"/>
          <w:b/>
          <w:color w:val="000000"/>
          <w:szCs w:val="21"/>
          <w:u w:val="single"/>
        </w:rPr>
        <w:t>书面及电子文档</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pStyle w:val="35"/>
        <w:spacing w:before="0" w:after="0" w:line="460" w:lineRule="exact"/>
        <w:ind w:left="0" w:right="0" w:firstLine="420" w:firstLineChars="200"/>
        <w:jc w:val="both"/>
        <w:rPr>
          <w:rFonts w:ascii="宋体" w:hAnsi="宋体"/>
          <w:b/>
          <w:sz w:val="21"/>
          <w:szCs w:val="21"/>
          <w:u w:val="single"/>
        </w:rPr>
      </w:pPr>
      <w:r>
        <w:rPr>
          <w:rFonts w:ascii="宋体" w:hAnsi="宋体"/>
          <w:color w:val="000000"/>
          <w:sz w:val="21"/>
          <w:szCs w:val="21"/>
        </w:rPr>
        <w:t>承包人应履行的其他义务：</w:t>
      </w:r>
      <w:r>
        <w:rPr>
          <w:rFonts w:hint="eastAsia" w:ascii="宋体" w:hAnsi="宋体"/>
          <w:b/>
          <w:sz w:val="21"/>
          <w:szCs w:val="21"/>
          <w:u w:val="single"/>
        </w:rPr>
        <w:t>承包人应按建筑行政管理部门和相关部门的要求，设置护板、围栏等设施，以保护公共安全，费用自理。杜绝重大人身伤亡及设备事故，如有发生，损失由责任方承担。由承包人负责重要地段、路口道路畅通，处理好与周边居民的关系，并承担费用及与此相关的所有责任 。施工场地周围地下管线和邻近建筑物、构筑物（含文物保护建筑）、古树名木的保护均由承包人负责，费用承包人自理，因调查不详造成防护不当的责任和损失由承包人负责。承包人负责施工用水、电、通讯、道路等设施日常维护工作，以确保施工正常安全进行，费用自理。</w:t>
      </w:r>
    </w:p>
    <w:p>
      <w:pPr>
        <w:spacing w:after="120" w:line="320" w:lineRule="exact"/>
        <w:ind w:firstLine="420" w:firstLineChars="200"/>
        <w:rPr>
          <w:rFonts w:ascii="宋体" w:hAnsi="宋体"/>
          <w:color w:val="000000"/>
          <w:szCs w:val="21"/>
        </w:rPr>
      </w:pPr>
      <w:r>
        <w:rPr>
          <w:rFonts w:ascii="宋体" w:hAnsi="宋体"/>
          <w:color w:val="000000"/>
          <w:szCs w:val="21"/>
        </w:rPr>
        <w:t>3.2 项目经理</w:t>
      </w:r>
    </w:p>
    <w:p>
      <w:pPr>
        <w:spacing w:line="320" w:lineRule="exact"/>
        <w:ind w:firstLine="420" w:firstLineChars="200"/>
        <w:rPr>
          <w:rFonts w:ascii="宋体" w:hAnsi="宋体"/>
          <w:color w:val="000000"/>
          <w:szCs w:val="21"/>
        </w:rPr>
      </w:pPr>
      <w:r>
        <w:rPr>
          <w:rFonts w:ascii="宋体" w:hAnsi="宋体"/>
          <w:color w:val="000000"/>
          <w:kern w:val="0"/>
          <w:szCs w:val="21"/>
        </w:rPr>
        <w:t xml:space="preserve">3.2.1 </w:t>
      </w:r>
      <w:r>
        <w:rPr>
          <w:rFonts w:ascii="宋体" w:hAnsi="宋体"/>
          <w:color w:val="000000"/>
          <w:szCs w:val="21"/>
        </w:rPr>
        <w:t>项目经理：</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color w:val="000000"/>
          <w:szCs w:val="21"/>
          <w:u w:val="single"/>
          <w:lang w:eastAsia="zh-CN"/>
        </w:rPr>
        <w:t>徐园园</w:t>
      </w:r>
      <w:r>
        <w:rPr>
          <w:rFonts w:ascii="宋体" w:hAnsi="宋体"/>
          <w:color w:val="000000"/>
          <w:szCs w:val="21"/>
          <w:u w:val="single"/>
        </w:rPr>
        <w:t></w:t>
      </w:r>
      <w:r>
        <w:rPr>
          <w:rFonts w:hint="eastAsia" w:ascii="宋体" w:hAnsi="宋体"/>
          <w:b/>
          <w:color w:val="000000"/>
          <w:szCs w:val="21"/>
          <w:u w:val="single"/>
        </w:rPr>
        <w:t xml:space="preserve">   </w:t>
      </w:r>
      <w:r>
        <w:rPr>
          <w:rFonts w:ascii="宋体" w:hAnsi="宋体"/>
          <w:color w:val="000000"/>
          <w:szCs w:val="21"/>
          <w:u w:val="single"/>
        </w:rPr>
        <w:t> </w:t>
      </w:r>
      <w:r>
        <w:rPr>
          <w:rFonts w:ascii="宋体" w:hAnsi="宋体"/>
          <w:color w:val="000000"/>
          <w:szCs w:val="21"/>
        </w:rPr>
        <w:t>；</w:t>
      </w:r>
    </w:p>
    <w:p>
      <w:pPr>
        <w:spacing w:line="320" w:lineRule="exact"/>
        <w:ind w:firstLine="420" w:firstLineChars="200"/>
        <w:rPr>
          <w:rFonts w:ascii="宋体" w:hAnsi="宋体"/>
          <w:szCs w:val="21"/>
        </w:rPr>
      </w:pPr>
      <w:r>
        <w:rPr>
          <w:rFonts w:ascii="宋体" w:hAnsi="宋体"/>
          <w:szCs w:val="21"/>
        </w:rPr>
        <w:t>身份证号：</w:t>
      </w:r>
      <w:r>
        <w:rPr>
          <w:rFonts w:ascii="宋体" w:hAnsi="宋体"/>
          <w:szCs w:val="21"/>
          <w:u w:val="single"/>
        </w:rPr>
        <w:t>410</w:t>
      </w:r>
      <w:r>
        <w:rPr>
          <w:rFonts w:hint="eastAsia" w:ascii="宋体" w:hAnsi="宋体"/>
          <w:szCs w:val="21"/>
          <w:u w:val="single"/>
          <w:lang w:val="en-US" w:eastAsia="zh-CN"/>
        </w:rPr>
        <w:t>222199104060523</w:t>
      </w:r>
      <w:r>
        <w:rPr>
          <w:rFonts w:ascii="宋体" w:hAnsi="宋体"/>
          <w:szCs w:val="21"/>
          <w:u w:val="single"/>
        </w:rPr>
        <w:t xml:space="preserve"> </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建造师注册证书号：</w:t>
      </w:r>
      <w:r>
        <w:rPr>
          <w:rFonts w:ascii="宋体" w:hAnsi="宋体"/>
          <w:szCs w:val="21"/>
          <w:u w:val="single"/>
        </w:rPr>
        <w:t></w:t>
      </w:r>
      <w:r>
        <w:rPr>
          <w:rFonts w:hint="eastAsia" w:ascii="宋体" w:hAnsi="宋体"/>
          <w:szCs w:val="21"/>
          <w:u w:val="single"/>
        </w:rPr>
        <w:t>豫24</w:t>
      </w:r>
      <w:r>
        <w:rPr>
          <w:rFonts w:hint="eastAsia" w:ascii="宋体" w:hAnsi="宋体"/>
          <w:szCs w:val="21"/>
          <w:u w:val="single"/>
          <w:lang w:val="en-US" w:eastAsia="zh-CN"/>
        </w:rPr>
        <w:t>1151579562</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安全生产考核合格证书号：</w:t>
      </w:r>
      <w:r>
        <w:rPr>
          <w:rFonts w:ascii="宋体" w:hAnsi="宋体"/>
          <w:szCs w:val="21"/>
          <w:u w:val="single"/>
        </w:rPr>
        <w:t></w:t>
      </w:r>
      <w:r>
        <w:rPr>
          <w:rFonts w:hint="eastAsia" w:ascii="宋体" w:hAnsi="宋体"/>
          <w:szCs w:val="21"/>
          <w:u w:val="single"/>
        </w:rPr>
        <w:t>豫建安 B（201</w:t>
      </w:r>
      <w:r>
        <w:rPr>
          <w:rFonts w:hint="eastAsia" w:ascii="宋体" w:hAnsi="宋体"/>
          <w:szCs w:val="21"/>
          <w:u w:val="single"/>
          <w:lang w:val="en-US" w:eastAsia="zh-CN"/>
        </w:rPr>
        <w:t>6</w:t>
      </w:r>
      <w:r>
        <w:rPr>
          <w:rFonts w:hint="eastAsia" w:ascii="宋体" w:hAnsi="宋体"/>
          <w:szCs w:val="21"/>
          <w:u w:val="single"/>
        </w:rPr>
        <w:t>）1</w:t>
      </w:r>
      <w:r>
        <w:rPr>
          <w:rFonts w:hint="eastAsia" w:ascii="宋体" w:hAnsi="宋体"/>
          <w:szCs w:val="21"/>
          <w:u w:val="single"/>
          <w:lang w:val="en-US" w:eastAsia="zh-CN"/>
        </w:rPr>
        <w:t>913024</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联系电话：</w:t>
      </w:r>
      <w:r>
        <w:rPr>
          <w:rFonts w:ascii="宋体" w:hAnsi="宋体"/>
          <w:szCs w:val="21"/>
          <w:u w:val="single"/>
        </w:rPr>
        <w:t></w:t>
      </w:r>
      <w:r>
        <w:rPr>
          <w:rFonts w:hint="eastAsia" w:ascii="宋体" w:hAnsi="宋体"/>
          <w:szCs w:val="21"/>
          <w:u w:val="single"/>
          <w:lang w:val="en-US" w:eastAsia="zh-CN"/>
        </w:rPr>
        <w:t>13137366687</w:t>
      </w:r>
      <w:r>
        <w:rPr>
          <w:rFonts w:ascii="宋体" w:hAnsi="宋体"/>
          <w:szCs w:val="21"/>
          <w:u w:val="single"/>
        </w:rPr>
        <w:t> </w:t>
      </w:r>
      <w:r>
        <w:rPr>
          <w:rFonts w:ascii="宋体" w:hAnsi="宋体"/>
          <w:szCs w:val="21"/>
        </w:rPr>
        <w:t>；</w:t>
      </w:r>
    </w:p>
    <w:p>
      <w:pPr>
        <w:spacing w:line="320" w:lineRule="exact"/>
        <w:ind w:firstLine="420" w:firstLineChars="200"/>
        <w:rPr>
          <w:rFonts w:ascii="宋体" w:hAnsi="宋体"/>
          <w:color w:val="000000"/>
          <w:szCs w:val="21"/>
        </w:rPr>
      </w:pPr>
      <w:r>
        <w:rPr>
          <w:rFonts w:ascii="宋体" w:hAnsi="宋体"/>
          <w:color w:val="000000"/>
          <w:szCs w:val="21"/>
        </w:rPr>
        <w:t>承包人对项目经理的授权范围如下：</w:t>
      </w:r>
      <w:r>
        <w:rPr>
          <w:rFonts w:ascii="宋体" w:hAnsi="宋体"/>
          <w:color w:val="000000"/>
          <w:szCs w:val="21"/>
          <w:u w:val="single"/>
        </w:rPr>
        <w:t></w:t>
      </w:r>
      <w:r>
        <w:rPr>
          <w:rFonts w:hint="eastAsia" w:ascii="宋体" w:hAnsi="宋体"/>
          <w:b/>
          <w:color w:val="000000"/>
          <w:szCs w:val="21"/>
          <w:u w:val="single"/>
        </w:rPr>
        <w:t xml:space="preserve">全权处理本项目的一切事务 </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jc w:val="left"/>
        <w:rPr>
          <w:rFonts w:ascii="宋体" w:hAnsi="宋体"/>
          <w:color w:val="000000"/>
          <w:kern w:val="0"/>
          <w:szCs w:val="21"/>
        </w:rPr>
      </w:pPr>
      <w:r>
        <w:rPr>
          <w:rFonts w:ascii="宋体" w:hAnsi="宋体"/>
          <w:color w:val="000000"/>
          <w:kern w:val="0"/>
          <w:szCs w:val="21"/>
        </w:rPr>
        <w:t>关于项目经理每月在施工现场的时间要求：</w:t>
      </w:r>
      <w:r>
        <w:rPr>
          <w:rFonts w:ascii="宋体" w:hAnsi="宋体"/>
          <w:color w:val="000000"/>
          <w:szCs w:val="21"/>
          <w:u w:val="single"/>
        </w:rPr>
        <w:t xml:space="preserve"> </w:t>
      </w:r>
      <w:r>
        <w:rPr>
          <w:rFonts w:ascii="宋体" w:hAnsi="宋体"/>
          <w:b/>
          <w:color w:val="000000"/>
          <w:szCs w:val="21"/>
          <w:u w:val="single"/>
        </w:rPr>
        <w:t xml:space="preserve"> </w:t>
      </w:r>
      <w:r>
        <w:rPr>
          <w:rFonts w:hint="eastAsia" w:ascii="宋体" w:hAnsi="宋体"/>
          <w:b/>
          <w:szCs w:val="21"/>
          <w:u w:val="single" w:color="000000"/>
        </w:rPr>
        <w:t>开工之日起到竣工结束，项目经理每周至少5日，每天必须不少于8小时在现场组织施工。</w:t>
      </w:r>
    </w:p>
    <w:p>
      <w:pPr>
        <w:spacing w:line="320" w:lineRule="exact"/>
        <w:ind w:firstLine="420" w:firstLineChars="200"/>
        <w:rPr>
          <w:rFonts w:ascii="宋体" w:hAnsi="宋体"/>
          <w:color w:val="000000"/>
          <w:kern w:val="0"/>
          <w:szCs w:val="21"/>
        </w:rPr>
      </w:pPr>
      <w:r>
        <w:rPr>
          <w:rFonts w:ascii="宋体" w:hAnsi="宋体"/>
          <w:color w:val="000000"/>
          <w:kern w:val="0"/>
          <w:szCs w:val="21"/>
        </w:rPr>
        <w:t>承包人未提交劳动合同，以及没有为项目经理缴纳社会保险证明的违约责任：</w:t>
      </w:r>
      <w:r>
        <w:rPr>
          <w:rFonts w:hint="eastAsia" w:ascii="宋体" w:hAnsi="宋体"/>
          <w:b/>
          <w:szCs w:val="21"/>
          <w:u w:val="single" w:color="000000"/>
        </w:rPr>
        <w:t>责令限期提交劳动合同并补缴社会保险</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kern w:val="0"/>
          <w:szCs w:val="21"/>
        </w:rPr>
        <w:t>项目经理未经批准，擅自离开施工现场的违约责任：</w:t>
      </w:r>
      <w:r>
        <w:rPr>
          <w:rFonts w:hint="eastAsia" w:ascii="宋体" w:hAnsi="宋体"/>
          <w:b/>
          <w:szCs w:val="21"/>
          <w:u w:val="single" w:color="000000"/>
        </w:rPr>
        <w:t>发包人有权要求承包人承担</w:t>
      </w:r>
      <w:r>
        <w:rPr>
          <w:rFonts w:ascii="宋体" w:hAnsi="宋体"/>
          <w:b/>
          <w:szCs w:val="21"/>
          <w:u w:val="single" w:color="000000"/>
        </w:rPr>
        <w:t xml:space="preserve"> </w:t>
      </w:r>
      <w:r>
        <w:rPr>
          <w:rFonts w:hint="eastAsia" w:ascii="宋体" w:hAnsi="宋体"/>
          <w:b/>
          <w:szCs w:val="21"/>
          <w:u w:val="single" w:color="000000"/>
        </w:rPr>
        <w:t>3000元/天的违约金。</w:t>
      </w:r>
    </w:p>
    <w:p>
      <w:pPr>
        <w:spacing w:line="360" w:lineRule="auto"/>
        <w:ind w:firstLine="420" w:firstLineChars="200"/>
        <w:rPr>
          <w:rFonts w:ascii="宋体" w:hAnsi="宋体"/>
          <w:color w:val="000000"/>
          <w:szCs w:val="21"/>
          <w:u w:val="single"/>
        </w:rPr>
      </w:pPr>
      <w:r>
        <w:rPr>
          <w:rFonts w:ascii="宋体" w:hAnsi="宋体"/>
          <w:color w:val="000000"/>
          <w:szCs w:val="21"/>
        </w:rPr>
        <w:t>3.2.3 承包人擅自更换项目经理的违约责任：</w:t>
      </w:r>
      <w:r>
        <w:rPr>
          <w:rFonts w:hint="eastAsia" w:ascii="宋体" w:hAnsi="宋体"/>
          <w:b/>
          <w:szCs w:val="21"/>
          <w:u w:val="single"/>
        </w:rPr>
        <w:t>承包人在投标书中承诺的项目经理必须到位，无论任何原因，不得擅自更换项目经理，承包人提出更换时，须经发包人和监理工程师书面同意，且每更换一次需先提交1万元</w:t>
      </w:r>
      <w:r>
        <w:rPr>
          <w:rFonts w:hint="eastAsia" w:ascii="宋体" w:hAnsi="宋体" w:cs="宋体"/>
          <w:b/>
          <w:szCs w:val="21"/>
          <w:u w:val="single"/>
        </w:rPr>
        <w:t>/人（天）</w:t>
      </w:r>
      <w:r>
        <w:rPr>
          <w:rFonts w:hint="eastAsia" w:ascii="宋体" w:hAnsi="宋体"/>
          <w:b/>
          <w:szCs w:val="21"/>
          <w:u w:val="single"/>
        </w:rPr>
        <w:t>的违约金后予以更换</w:t>
      </w:r>
      <w:r>
        <w:rPr>
          <w:rFonts w:hint="eastAsia" w:ascii="宋体" w:hAnsi="宋体" w:cs="宋体"/>
          <w:b/>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3.2.4 承包人无正当理由拒绝更换项目经理的违约责任：</w:t>
      </w:r>
      <w:r>
        <w:rPr>
          <w:rFonts w:hint="eastAsia" w:ascii="宋体" w:hAnsi="宋体"/>
          <w:b/>
          <w:szCs w:val="21"/>
          <w:u w:val="single"/>
        </w:rPr>
        <w:t>在施工过程中未经发包人同意不得在其他项目工地兼职、更换。对不称职的施工管理人员，发包人有权要求承包人更换，承包人必须在3日内更换。承包人如未按时更换，须向发包人</w:t>
      </w:r>
      <w:r>
        <w:rPr>
          <w:rFonts w:hint="eastAsia" w:ascii="宋体" w:hAnsi="宋体" w:cs="宋体"/>
          <w:b/>
          <w:szCs w:val="21"/>
          <w:u w:val="single"/>
        </w:rPr>
        <w:t>交纳1万元/人（天）的违约金。</w:t>
      </w:r>
      <w:r>
        <w:rPr>
          <w:rFonts w:hint="eastAsia" w:ascii="宋体" w:hAnsi="宋体"/>
          <w:b/>
          <w:szCs w:val="21"/>
          <w:u w:val="single" w:color="000000"/>
        </w:rPr>
        <w:t xml:space="preserve"> </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3.3 承包人人员</w:t>
      </w:r>
    </w:p>
    <w:p>
      <w:pPr>
        <w:spacing w:line="320" w:lineRule="exact"/>
        <w:ind w:firstLine="420" w:firstLineChars="200"/>
        <w:rPr>
          <w:rFonts w:ascii="宋体" w:hAnsi="宋体"/>
          <w:color w:val="000000"/>
          <w:szCs w:val="21"/>
        </w:rPr>
      </w:pPr>
      <w:r>
        <w:rPr>
          <w:rFonts w:ascii="宋体" w:hAnsi="宋体"/>
          <w:color w:val="000000"/>
          <w:szCs w:val="21"/>
        </w:rPr>
        <w:t>3.3.1 承包人提交项目管理机构及施工现场管理人员安排报告的期限：</w:t>
      </w:r>
      <w:r>
        <w:rPr>
          <w:rFonts w:ascii="宋体" w:hAnsi="宋体"/>
          <w:color w:val="000000"/>
          <w:szCs w:val="21"/>
          <w:u w:val="single"/>
        </w:rPr>
        <w:t xml:space="preserve">  </w:t>
      </w:r>
      <w:r>
        <w:rPr>
          <w:rFonts w:hint="eastAsia" w:ascii="宋体" w:hAnsi="宋体"/>
          <w:b/>
          <w:color w:val="000000"/>
          <w:szCs w:val="21"/>
          <w:u w:val="single"/>
        </w:rPr>
        <w:t>开工前2天内</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szCs w:val="21"/>
        </w:rPr>
        <w:t>3.3.3 承包人无正当理由拒绝撤换主要施工管理人员的违约责任：</w:t>
      </w:r>
      <w:r>
        <w:rPr>
          <w:rFonts w:ascii="宋体" w:hAnsi="宋体"/>
          <w:color w:val="000000"/>
          <w:szCs w:val="21"/>
          <w:u w:val="single"/>
        </w:rPr>
        <w:t xml:space="preserve">  </w:t>
      </w:r>
      <w:r>
        <w:rPr>
          <w:rFonts w:hint="eastAsia" w:ascii="宋体" w:hAnsi="宋体"/>
          <w:b/>
          <w:szCs w:val="21"/>
          <w:u w:val="single" w:color="000000"/>
        </w:rPr>
        <w:t>发包人有权要求承包人承担3000元的违约金。并有权解除合同并责令承包人退场，由此产生的一切损失及后果由承包人承担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3.3.4 承包人主要施工管理人员离开施工现场的批准要求：</w:t>
      </w:r>
      <w:r>
        <w:rPr>
          <w:rFonts w:ascii="宋体" w:hAnsi="宋体"/>
          <w:b/>
          <w:color w:val="000000"/>
          <w:szCs w:val="21"/>
          <w:u w:val="single"/>
        </w:rPr>
        <w:t xml:space="preserve"> </w:t>
      </w:r>
      <w:r>
        <w:rPr>
          <w:rFonts w:hint="eastAsia" w:ascii="宋体" w:hAnsi="宋体"/>
          <w:b/>
          <w:color w:val="000000"/>
          <w:szCs w:val="21"/>
          <w:u w:val="single"/>
        </w:rPr>
        <w:t>由总监理工程师批准，发包人认可方可离开</w:t>
      </w:r>
      <w:r>
        <w:rPr>
          <w:rFonts w:ascii="宋体" w:hAnsi="宋体"/>
          <w:b/>
          <w:color w:val="000000"/>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3.3.5承包人擅自更换主要施工管理人员的违约责任：</w:t>
      </w:r>
      <w:r>
        <w:rPr>
          <w:rFonts w:hint="eastAsia" w:ascii="宋体" w:hAnsi="宋体"/>
          <w:b/>
          <w:szCs w:val="21"/>
          <w:u w:val="single" w:color="000000"/>
        </w:rPr>
        <w:t>发包人有权要求承包人承担</w:t>
      </w:r>
      <w:r>
        <w:rPr>
          <w:rFonts w:ascii="宋体" w:hAnsi="宋体"/>
          <w:b/>
          <w:szCs w:val="21"/>
          <w:u w:val="single" w:color="000000"/>
        </w:rPr>
        <w:t>3000</w:t>
      </w:r>
      <w:r>
        <w:rPr>
          <w:rFonts w:hint="eastAsia" w:ascii="宋体" w:hAnsi="宋体"/>
          <w:b/>
          <w:szCs w:val="21"/>
          <w:u w:val="single" w:color="000000"/>
        </w:rPr>
        <w:t>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承包人主要施工管理人员擅自离开施工现场的违约责任：</w:t>
      </w:r>
      <w:r>
        <w:rPr>
          <w:rFonts w:hint="eastAsia" w:ascii="宋体" w:hAnsi="宋体"/>
          <w:b/>
          <w:szCs w:val="21"/>
          <w:u w:val="single" w:color="000000"/>
        </w:rPr>
        <w:t>承包人承担</w:t>
      </w:r>
      <w:r>
        <w:rPr>
          <w:rFonts w:ascii="宋体" w:hAnsi="宋体"/>
          <w:b/>
          <w:szCs w:val="21"/>
          <w:u w:val="single" w:color="000000"/>
        </w:rPr>
        <w:t>1000</w:t>
      </w:r>
      <w:r>
        <w:rPr>
          <w:rFonts w:hint="eastAsia" w:ascii="宋体" w:hAnsi="宋体"/>
          <w:b/>
          <w:szCs w:val="21"/>
          <w:u w:val="single" w:color="000000"/>
        </w:rPr>
        <w:t>元的违约金</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w:t>
      </w:r>
      <w:bookmarkStart w:id="46" w:name="_Toc297123492"/>
      <w:bookmarkStart w:id="47" w:name="_Toc304295523"/>
      <w:bookmarkStart w:id="48" w:name="_Toc296347158"/>
      <w:bookmarkStart w:id="49" w:name="_Toc312677988"/>
      <w:bookmarkStart w:id="50" w:name="_Toc300934945"/>
      <w:bookmarkStart w:id="51" w:name="_Toc292559869"/>
      <w:bookmarkStart w:id="52" w:name="_Toc296890987"/>
      <w:bookmarkStart w:id="53" w:name="_Toc292559364"/>
      <w:bookmarkStart w:id="54" w:name="_Toc296503159"/>
      <w:bookmarkStart w:id="55" w:name="_Toc297048345"/>
      <w:bookmarkStart w:id="56" w:name="_Toc296891199"/>
      <w:bookmarkStart w:id="57" w:name="_Toc297120459"/>
      <w:bookmarkStart w:id="58" w:name="_Toc296944498"/>
      <w:bookmarkStart w:id="59" w:name="_Toc303539102"/>
      <w:bookmarkStart w:id="60" w:name="_Toc297216151"/>
      <w:bookmarkStart w:id="61" w:name="_Toc296346660"/>
      <w:r>
        <w:rPr>
          <w:rFonts w:ascii="宋体" w:hAnsi="宋体"/>
          <w:color w:val="000000"/>
          <w:szCs w:val="21"/>
        </w:rPr>
        <w:t>.5 分包</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Pr>
        <w:spacing w:line="320" w:lineRule="exact"/>
        <w:ind w:firstLine="420" w:firstLineChars="200"/>
        <w:rPr>
          <w:rFonts w:ascii="宋体" w:hAnsi="宋体"/>
          <w:szCs w:val="21"/>
        </w:rPr>
      </w:pPr>
      <w:r>
        <w:rPr>
          <w:rFonts w:ascii="宋体" w:hAnsi="宋体"/>
          <w:szCs w:val="21"/>
        </w:rPr>
        <w:t>3</w:t>
      </w:r>
      <w:bookmarkStart w:id="62" w:name="_Toc296944499"/>
      <w:bookmarkStart w:id="63" w:name="_Toc312677989"/>
      <w:bookmarkStart w:id="64" w:name="_Toc296891200"/>
      <w:bookmarkStart w:id="65" w:name="_Toc292559870"/>
      <w:bookmarkStart w:id="66" w:name="_Toc296347159"/>
      <w:bookmarkStart w:id="67" w:name="_Toc300934946"/>
      <w:bookmarkStart w:id="68" w:name="_Toc304295524"/>
      <w:bookmarkStart w:id="69" w:name="_Toc296503160"/>
      <w:bookmarkStart w:id="70" w:name="_Toc297216152"/>
      <w:bookmarkStart w:id="71" w:name="_Toc296890988"/>
      <w:bookmarkStart w:id="72" w:name="_Toc297048346"/>
      <w:bookmarkStart w:id="73" w:name="_Toc318581158"/>
      <w:bookmarkStart w:id="74" w:name="_Toc297123493"/>
      <w:bookmarkStart w:id="75" w:name="_Toc292559365"/>
      <w:bookmarkStart w:id="76" w:name="_Toc303539103"/>
      <w:bookmarkStart w:id="77" w:name="_Toc297120460"/>
      <w:bookmarkStart w:id="78" w:name="_Toc296346661"/>
      <w:r>
        <w:rPr>
          <w:rFonts w:ascii="宋体" w:hAnsi="宋体"/>
          <w:szCs w:val="21"/>
        </w:rPr>
        <w:t>.5.1 分包的一般约定</w:t>
      </w:r>
    </w:p>
    <w:p>
      <w:pPr>
        <w:spacing w:line="320" w:lineRule="exact"/>
        <w:ind w:firstLine="420" w:firstLineChars="200"/>
        <w:jc w:val="left"/>
        <w:rPr>
          <w:rFonts w:ascii="宋体" w:hAnsi="宋体"/>
          <w:szCs w:val="21"/>
        </w:rPr>
      </w:pPr>
      <w:r>
        <w:rPr>
          <w:rFonts w:ascii="宋体" w:hAnsi="宋体"/>
          <w:szCs w:val="21"/>
        </w:rPr>
        <w:t>禁止分包的工程包括：</w:t>
      </w:r>
      <w:r>
        <w:rPr>
          <w:rFonts w:ascii="宋体" w:hAnsi="宋体"/>
          <w:color w:val="000000"/>
          <w:szCs w:val="21"/>
          <w:u w:val="single"/>
        </w:rPr>
        <w:t></w:t>
      </w:r>
      <w:r>
        <w:rPr>
          <w:rFonts w:hint="eastAsia" w:ascii="宋体" w:hAnsi="宋体"/>
          <w:b/>
          <w:color w:val="000000"/>
          <w:szCs w:val="21"/>
          <w:u w:val="single"/>
        </w:rPr>
        <w:t>本工程不允许分包</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Pr>
        <w:spacing w:line="320" w:lineRule="exact"/>
        <w:rPr>
          <w:rFonts w:ascii="宋体" w:hAnsi="宋体"/>
          <w:color w:val="000000"/>
          <w:szCs w:val="21"/>
        </w:rPr>
      </w:pPr>
      <w:r>
        <w:rPr>
          <w:rFonts w:ascii="宋体" w:hAnsi="宋体"/>
          <w:szCs w:val="21"/>
        </w:rPr>
        <w:t xml:space="preserve">    </w:t>
      </w:r>
      <w:r>
        <w:rPr>
          <w:rFonts w:ascii="宋体" w:hAnsi="宋体"/>
          <w:color w:val="000000"/>
          <w:szCs w:val="21"/>
        </w:rPr>
        <w:t>3.6 工程照管与成品、半成品保护</w:t>
      </w:r>
    </w:p>
    <w:p>
      <w:pPr>
        <w:spacing w:before="120" w:after="120" w:line="320" w:lineRule="exact"/>
        <w:ind w:firstLine="420" w:firstLineChars="200"/>
        <w:rPr>
          <w:rFonts w:ascii="宋体" w:hAnsi="宋体"/>
          <w:color w:val="000000"/>
          <w:kern w:val="0"/>
          <w:szCs w:val="21"/>
          <w:u w:val="single"/>
        </w:rPr>
      </w:pPr>
      <w:r>
        <w:rPr>
          <w:rFonts w:ascii="宋体" w:hAnsi="宋体"/>
          <w:color w:val="000000"/>
          <w:kern w:val="0"/>
          <w:szCs w:val="21"/>
        </w:rPr>
        <w:t>承包人负责照管工程及工程相关的材料、工程设备的起始时间：</w:t>
      </w:r>
      <w:r>
        <w:rPr>
          <w:rFonts w:ascii="宋体" w:hAnsi="宋体"/>
          <w:color w:val="000000"/>
          <w:kern w:val="0"/>
          <w:szCs w:val="21"/>
          <w:u w:val="single"/>
        </w:rPr>
        <w:t xml:space="preserve">   </w:t>
      </w:r>
      <w:r>
        <w:rPr>
          <w:rFonts w:hint="eastAsia" w:ascii="宋体" w:hAnsi="宋体"/>
          <w:b/>
          <w:color w:val="000000"/>
          <w:kern w:val="0"/>
          <w:szCs w:val="21"/>
          <w:u w:val="single"/>
        </w:rPr>
        <w:t>按通用条款执行</w:t>
      </w:r>
      <w:r>
        <w:rPr>
          <w:rFonts w:ascii="宋体" w:hAnsi="宋体"/>
          <w:color w:val="000000"/>
          <w:kern w:val="0"/>
          <w:szCs w:val="21"/>
          <w:u w:val="single"/>
        </w:rPr>
        <w:t xml:space="preserve">    </w:t>
      </w:r>
      <w:r>
        <w:rPr>
          <w:rFonts w:ascii="宋体" w:hAnsi="宋体"/>
          <w:color w:val="000000"/>
          <w:kern w:val="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3.7 履约担保</w:t>
      </w:r>
    </w:p>
    <w:p>
      <w:pPr>
        <w:adjustRightInd w:val="0"/>
        <w:snapToGrid w:val="0"/>
        <w:spacing w:line="480" w:lineRule="auto"/>
        <w:ind w:firstLine="422" w:firstLineChars="200"/>
        <w:rPr>
          <w:rFonts w:ascii="宋体" w:hAnsi="宋体"/>
          <w:b/>
          <w:szCs w:val="21"/>
          <w:u w:val="single"/>
        </w:rPr>
      </w:pPr>
      <w:r>
        <w:rPr>
          <w:rFonts w:hint="eastAsia" w:ascii="宋体" w:hAnsi="宋体"/>
          <w:b/>
          <w:szCs w:val="21"/>
          <w:u w:val="single"/>
        </w:rPr>
        <w:t>承包人向发包人以转帐的方式提供合同总额5%的履约保证金。履约担保金</w:t>
      </w:r>
      <w:r>
        <w:rPr>
          <w:rFonts w:ascii="宋体" w:hAnsi="宋体"/>
          <w:b/>
          <w:szCs w:val="21"/>
          <w:u w:val="single"/>
        </w:rPr>
        <w:t>在签订合同前交学校财务</w:t>
      </w:r>
      <w:r>
        <w:rPr>
          <w:rFonts w:hint="eastAsia" w:ascii="宋体" w:hAnsi="宋体"/>
          <w:b/>
          <w:szCs w:val="21"/>
          <w:u w:val="single"/>
        </w:rPr>
        <w:t>处</w:t>
      </w:r>
      <w:r>
        <w:rPr>
          <w:rFonts w:ascii="宋体" w:hAnsi="宋体"/>
          <w:b/>
          <w:szCs w:val="21"/>
          <w:u w:val="single"/>
        </w:rPr>
        <w:t>，</w:t>
      </w:r>
      <w:r>
        <w:rPr>
          <w:rFonts w:hint="eastAsia" w:ascii="宋体" w:hAnsi="宋体"/>
          <w:b/>
          <w:szCs w:val="21"/>
          <w:u w:val="single"/>
        </w:rPr>
        <w:t>工程验收合格，正式交付</w:t>
      </w:r>
      <w:r>
        <w:rPr>
          <w:rFonts w:ascii="宋体" w:hAnsi="宋体"/>
          <w:b/>
          <w:szCs w:val="21"/>
          <w:u w:val="single"/>
        </w:rPr>
        <w:t>使用</w:t>
      </w:r>
      <w:r>
        <w:rPr>
          <w:rFonts w:hint="eastAsia" w:ascii="宋体" w:hAnsi="宋体"/>
          <w:b/>
          <w:szCs w:val="21"/>
          <w:u w:val="single"/>
        </w:rPr>
        <w:t>后予以退还</w:t>
      </w:r>
      <w:r>
        <w:rPr>
          <w:rFonts w:ascii="宋体" w:hAnsi="宋体"/>
          <w:b/>
          <w:szCs w:val="21"/>
          <w:u w:val="single"/>
        </w:rPr>
        <w:t>。</w:t>
      </w:r>
    </w:p>
    <w:p>
      <w:pPr>
        <w:pStyle w:val="8"/>
        <w:spacing w:before="120" w:after="120" w:line="320" w:lineRule="exact"/>
        <w:rPr>
          <w:rFonts w:ascii="宋体" w:hAnsi="宋体"/>
          <w:b w:val="0"/>
          <w:color w:val="000000"/>
          <w:szCs w:val="21"/>
        </w:rPr>
      </w:pPr>
      <w:bookmarkStart w:id="79" w:name="_Toc51058330"/>
      <w:bookmarkStart w:id="80" w:name="_Toc50741003"/>
      <w:bookmarkStart w:id="81" w:name="_Toc49176400"/>
      <w:bookmarkStart w:id="82" w:name="_Toc351203636"/>
      <w:bookmarkStart w:id="83" w:name="_Toc267251418"/>
      <w:bookmarkStart w:id="84" w:name="_Toc351203637"/>
      <w:r>
        <w:rPr>
          <w:rFonts w:ascii="宋体" w:hAnsi="宋体"/>
          <w:b w:val="0"/>
          <w:color w:val="000000"/>
          <w:szCs w:val="21"/>
        </w:rPr>
        <w:t>4</w:t>
      </w:r>
      <w:bookmarkStart w:id="85" w:name="_Toc296944501"/>
      <w:bookmarkStart w:id="86" w:name="_Toc296891202"/>
      <w:bookmarkStart w:id="87" w:name="_Toc296890990"/>
      <w:bookmarkStart w:id="88" w:name="_Toc296503162"/>
      <w:bookmarkStart w:id="89" w:name="_Toc296347161"/>
      <w:bookmarkStart w:id="90" w:name="_Toc296346663"/>
      <w:bookmarkStart w:id="91" w:name="_Toc267251413"/>
      <w:bookmarkStart w:id="92" w:name="_Toc292559871"/>
      <w:bookmarkStart w:id="93" w:name="_Toc292559366"/>
      <w:bookmarkStart w:id="94" w:name="_Toc297120462"/>
      <w:bookmarkStart w:id="95" w:name="_Toc297048348"/>
      <w:r>
        <w:rPr>
          <w:rFonts w:ascii="宋体" w:hAnsi="宋体"/>
          <w:b w:val="0"/>
          <w:color w:val="000000"/>
          <w:szCs w:val="21"/>
        </w:rPr>
        <w:t>. 监</w:t>
      </w:r>
      <w:bookmarkEnd w:id="85"/>
      <w:bookmarkEnd w:id="86"/>
      <w:bookmarkEnd w:id="87"/>
      <w:bookmarkEnd w:id="88"/>
      <w:bookmarkEnd w:id="89"/>
      <w:bookmarkEnd w:id="90"/>
      <w:bookmarkEnd w:id="91"/>
      <w:bookmarkEnd w:id="92"/>
      <w:bookmarkEnd w:id="93"/>
      <w:bookmarkEnd w:id="94"/>
      <w:bookmarkEnd w:id="95"/>
      <w:r>
        <w:rPr>
          <w:rFonts w:ascii="宋体" w:hAnsi="宋体"/>
          <w:b w:val="0"/>
          <w:color w:val="000000"/>
          <w:szCs w:val="21"/>
        </w:rPr>
        <w:t>理人</w:t>
      </w:r>
      <w:bookmarkEnd w:id="79"/>
      <w:bookmarkEnd w:id="80"/>
      <w:bookmarkEnd w:id="81"/>
      <w:bookmarkEnd w:id="82"/>
    </w:p>
    <w:p>
      <w:pPr>
        <w:spacing w:after="120" w:line="320" w:lineRule="exact"/>
        <w:ind w:firstLine="420" w:firstLineChars="200"/>
        <w:rPr>
          <w:rFonts w:ascii="宋体" w:hAnsi="宋体"/>
          <w:color w:val="000000"/>
          <w:szCs w:val="21"/>
        </w:rPr>
      </w:pPr>
      <w:r>
        <w:rPr>
          <w:rFonts w:ascii="宋体" w:hAnsi="宋体"/>
          <w:color w:val="000000"/>
          <w:szCs w:val="21"/>
        </w:rPr>
        <w:t>4.1监理人的一般规定</w:t>
      </w:r>
    </w:p>
    <w:p>
      <w:pPr>
        <w:spacing w:line="320" w:lineRule="exact"/>
        <w:ind w:firstLine="420" w:firstLineChars="200"/>
        <w:jc w:val="left"/>
        <w:rPr>
          <w:rFonts w:ascii="宋体" w:hAnsi="宋体"/>
          <w:color w:val="000000"/>
          <w:szCs w:val="21"/>
        </w:rPr>
      </w:pPr>
      <w:r>
        <w:rPr>
          <w:rFonts w:ascii="宋体" w:hAnsi="宋体"/>
          <w:color w:val="000000"/>
          <w:szCs w:val="21"/>
        </w:rPr>
        <w:t>关于监理人的监理内容：</w:t>
      </w:r>
      <w:r>
        <w:rPr>
          <w:rFonts w:ascii="宋体" w:hAnsi="宋体"/>
          <w:color w:val="000000"/>
          <w:szCs w:val="21"/>
          <w:u w:val="single"/>
        </w:rPr>
        <w:t xml:space="preserve">  </w:t>
      </w:r>
      <w:r>
        <w:rPr>
          <w:rFonts w:hint="eastAsia" w:ascii="宋体" w:hAnsi="宋体"/>
          <w:b/>
          <w:color w:val="000000"/>
          <w:szCs w:val="21"/>
          <w:u w:val="single"/>
        </w:rPr>
        <w:t>/</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关于监理人的监理权限：</w:t>
      </w:r>
      <w:r>
        <w:rPr>
          <w:rFonts w:ascii="宋体" w:hAnsi="宋体"/>
          <w:color w:val="000000"/>
          <w:szCs w:val="21"/>
          <w:u w:val="single"/>
        </w:rPr>
        <w:t xml:space="preserve">  </w:t>
      </w:r>
      <w:r>
        <w:rPr>
          <w:rFonts w:hint="eastAsia" w:ascii="宋体" w:hAnsi="宋体"/>
          <w:b/>
          <w:color w:val="000000"/>
          <w:szCs w:val="21"/>
          <w:u w:val="single"/>
        </w:rPr>
        <w:t>/</w:t>
      </w:r>
      <w:r>
        <w:rPr>
          <w:rFonts w:hint="eastAsia" w:ascii="宋体" w:hAnsi="宋体"/>
          <w:color w:val="000000"/>
          <w:szCs w:val="21"/>
          <w:u w:val="single"/>
        </w:rPr>
        <w:t xml:space="preserve">  </w:t>
      </w:r>
      <w:r>
        <w:rPr>
          <w:rFonts w:ascii="宋体" w:hAnsi="宋体"/>
          <w:color w:val="000000"/>
          <w:szCs w:val="21"/>
        </w:rPr>
        <w:t xml:space="preserve">。 </w:t>
      </w:r>
    </w:p>
    <w:p>
      <w:pPr>
        <w:spacing w:line="320" w:lineRule="exact"/>
        <w:rPr>
          <w:rFonts w:ascii="宋体" w:hAnsi="宋体"/>
          <w:color w:val="000000"/>
          <w:szCs w:val="21"/>
        </w:rPr>
      </w:pPr>
      <w:r>
        <w:rPr>
          <w:rFonts w:ascii="宋体" w:hAnsi="宋体"/>
          <w:color w:val="000000"/>
          <w:szCs w:val="21"/>
        </w:rPr>
        <w:t>关于监理人在施工现场的办公场所、生活场所的提供和费用承担的约定：</w:t>
      </w:r>
      <w:r>
        <w:rPr>
          <w:rFonts w:ascii="宋体" w:hAnsi="宋体"/>
          <w:color w:val="000000"/>
          <w:szCs w:val="21"/>
          <w:u w:val="single"/>
        </w:rPr>
        <w:t xml:space="preserve"> </w:t>
      </w:r>
      <w:r>
        <w:rPr>
          <w:rFonts w:hint="eastAsia" w:ascii="宋体" w:hAnsi="宋体"/>
          <w:b/>
          <w:color w:val="000000"/>
          <w:szCs w:val="21"/>
          <w:u w:val="single"/>
        </w:rPr>
        <w:t>/。</w:t>
      </w:r>
    </w:p>
    <w:p>
      <w:pPr>
        <w:spacing w:after="120" w:line="320" w:lineRule="exact"/>
        <w:ind w:firstLine="420" w:firstLineChars="200"/>
        <w:rPr>
          <w:rFonts w:ascii="宋体" w:hAnsi="宋体"/>
          <w:color w:val="000000"/>
          <w:szCs w:val="21"/>
        </w:rPr>
      </w:pPr>
      <w:r>
        <w:rPr>
          <w:rFonts w:ascii="宋体" w:hAnsi="宋体"/>
          <w:color w:val="000000"/>
          <w:szCs w:val="21"/>
        </w:rPr>
        <w:t>4.2 监理人员</w:t>
      </w:r>
    </w:p>
    <w:p>
      <w:pPr>
        <w:spacing w:line="320" w:lineRule="exact"/>
        <w:ind w:firstLine="420" w:firstLineChars="200"/>
        <w:rPr>
          <w:rFonts w:ascii="宋体" w:hAnsi="宋体"/>
          <w:color w:val="000000"/>
          <w:szCs w:val="21"/>
        </w:rPr>
      </w:pPr>
      <w:r>
        <w:rPr>
          <w:rFonts w:ascii="宋体" w:hAnsi="宋体"/>
          <w:color w:val="000000"/>
          <w:szCs w:val="21"/>
        </w:rPr>
        <w:t>总监理工程师：</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color w:val="000000"/>
          <w:szCs w:val="21"/>
          <w:u w:val="single"/>
        </w:rPr>
        <w:t>/</w:t>
      </w:r>
      <w:r>
        <w:rPr>
          <w:rFonts w:hint="eastAsia" w:ascii="宋体" w:hAnsi="宋体" w:cs="宋体"/>
          <w:b/>
          <w:kern w:val="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职    务：</w:t>
      </w:r>
      <w:r>
        <w:rPr>
          <w:rFonts w:ascii="宋体" w:hAnsi="宋体"/>
          <w:color w:val="000000"/>
          <w:szCs w:val="21"/>
          <w:u w:val="single"/>
        </w:rPr>
        <w:t></w:t>
      </w:r>
      <w:r>
        <w:rPr>
          <w:rFonts w:hint="eastAsia" w:ascii="宋体" w:hAnsi="宋体"/>
          <w:b/>
          <w:color w:val="000000"/>
          <w:szCs w:val="21"/>
          <w:u w:val="single"/>
        </w:rPr>
        <w:t>/</w:t>
      </w:r>
      <w:r>
        <w:rPr>
          <w:rFonts w:ascii="宋体" w:hAnsi="宋体"/>
          <w:b/>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监理工程师执业资格证书号：</w:t>
      </w:r>
      <w:r>
        <w:rPr>
          <w:rFonts w:ascii="宋体" w:hAnsi="宋体"/>
          <w:color w:val="000000"/>
          <w:szCs w:val="21"/>
          <w:u w:val="single"/>
        </w:rPr>
        <w:t></w:t>
      </w:r>
      <w:r>
        <w:rPr>
          <w:rFonts w:hint="eastAsia" w:ascii="宋体" w:hAnsi="宋体" w:cs="宋体"/>
          <w:b/>
          <w:kern w:val="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color w:val="000000"/>
          <w:szCs w:val="21"/>
          <w:u w:val="single"/>
        </w:rPr>
        <w:t>/</w:t>
      </w:r>
      <w:r>
        <w:rPr>
          <w:rFonts w:hint="eastAsia" w:ascii="宋体" w:hAnsi="宋体"/>
          <w:b/>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关于监理人的其他约定：</w:t>
      </w:r>
      <w:r>
        <w:rPr>
          <w:rFonts w:ascii="宋体" w:hAnsi="宋体"/>
          <w:color w:val="000000"/>
          <w:szCs w:val="21"/>
          <w:u w:val="single"/>
        </w:rPr>
        <w:t></w:t>
      </w:r>
      <w:r>
        <w:rPr>
          <w:rFonts w:ascii="宋体" w:hAnsi="宋体"/>
          <w:b/>
          <w:color w:val="000000"/>
          <w:szCs w:val="21"/>
          <w:u w:val="single"/>
        </w:rPr>
        <w:t xml:space="preserve">  </w:t>
      </w:r>
      <w:r>
        <w:rPr>
          <w:rFonts w:hint="eastAsia" w:ascii="宋体" w:hAnsi="宋体"/>
          <w:b/>
          <w:color w:val="000000"/>
          <w:szCs w:val="21"/>
          <w:u w:val="single"/>
        </w:rPr>
        <w:t>/</w:t>
      </w:r>
      <w:r>
        <w:rPr>
          <w:rFonts w:ascii="宋体" w:hAnsi="宋体"/>
          <w:b/>
          <w:color w:val="000000"/>
          <w:szCs w:val="21"/>
          <w:u w:val="single"/>
        </w:rPr>
        <w:t></w:t>
      </w:r>
      <w:r>
        <w:rPr>
          <w:rFonts w:ascii="宋体" w:hAnsi="宋体"/>
          <w:color w:val="000000"/>
          <w:szCs w:val="21"/>
          <w:u w:val="single"/>
        </w:rPr>
        <w:t xml:space="preserve"> </w:t>
      </w:r>
      <w:r>
        <w:rPr>
          <w:rFonts w:ascii="宋体" w:hAnsi="宋体"/>
          <w:color w:val="000000"/>
          <w:szCs w:val="21"/>
        </w:rPr>
        <w:t>。</w:t>
      </w:r>
    </w:p>
    <w:p>
      <w:pPr>
        <w:pStyle w:val="8"/>
        <w:spacing w:before="120" w:after="120" w:line="320" w:lineRule="exact"/>
        <w:rPr>
          <w:rFonts w:ascii="宋体" w:hAnsi="宋体"/>
          <w:b w:val="0"/>
          <w:color w:val="000000"/>
          <w:szCs w:val="21"/>
        </w:rPr>
      </w:pPr>
      <w:r>
        <w:rPr>
          <w:rFonts w:ascii="宋体" w:hAnsi="宋体"/>
          <w:b w:val="0"/>
          <w:color w:val="000000"/>
          <w:szCs w:val="21"/>
        </w:rPr>
        <w:t>5</w:t>
      </w:r>
      <w:bookmarkEnd w:id="83"/>
      <w:bookmarkStart w:id="96" w:name="_Toc296890991"/>
      <w:bookmarkStart w:id="97" w:name="_Toc296503163"/>
      <w:bookmarkStart w:id="98" w:name="_Toc296891203"/>
      <w:bookmarkStart w:id="99" w:name="_Toc296346664"/>
      <w:bookmarkStart w:id="100" w:name="_Toc297120463"/>
      <w:bookmarkStart w:id="101" w:name="_Toc296944502"/>
      <w:bookmarkStart w:id="102" w:name="_Toc297048349"/>
      <w:bookmarkStart w:id="103" w:name="_Toc296347162"/>
      <w:bookmarkStart w:id="104" w:name="_Toc292559872"/>
      <w:bookmarkStart w:id="105" w:name="_Toc292559367"/>
      <w:r>
        <w:rPr>
          <w:rFonts w:ascii="宋体" w:hAnsi="宋体"/>
          <w:b w:val="0"/>
          <w:color w:val="000000"/>
          <w:szCs w:val="21"/>
        </w:rPr>
        <w:t>. 工程质量</w:t>
      </w:r>
      <w:bookmarkEnd w:id="84"/>
    </w:p>
    <w:p>
      <w:pPr>
        <w:spacing w:after="120" w:line="320" w:lineRule="exact"/>
        <w:ind w:firstLine="420" w:firstLineChars="200"/>
        <w:rPr>
          <w:rFonts w:ascii="宋体" w:hAnsi="宋体"/>
          <w:color w:val="000000"/>
          <w:szCs w:val="21"/>
        </w:rPr>
      </w:pPr>
      <w:r>
        <w:rPr>
          <w:rFonts w:ascii="宋体" w:hAnsi="宋体"/>
          <w:color w:val="000000"/>
          <w:szCs w:val="21"/>
        </w:rPr>
        <w:t>5.1 质量要求</w:t>
      </w:r>
    </w:p>
    <w:p>
      <w:pPr>
        <w:spacing w:line="360" w:lineRule="auto"/>
        <w:ind w:firstLine="420" w:firstLineChars="200"/>
        <w:jc w:val="left"/>
        <w:rPr>
          <w:rFonts w:ascii="宋体" w:hAnsi="宋体"/>
          <w:szCs w:val="21"/>
        </w:rPr>
      </w:pPr>
      <w:r>
        <w:rPr>
          <w:rFonts w:ascii="宋体" w:hAnsi="宋体"/>
          <w:szCs w:val="21"/>
        </w:rPr>
        <w:t>5</w:t>
      </w:r>
      <w:bookmarkStart w:id="106" w:name="_Toc300934949"/>
      <w:bookmarkStart w:id="107" w:name="_Toc312677997"/>
      <w:bookmarkStart w:id="108" w:name="_Toc318581164"/>
      <w:bookmarkStart w:id="109" w:name="_Toc297123496"/>
      <w:bookmarkStart w:id="110" w:name="_Toc304295527"/>
      <w:bookmarkStart w:id="111" w:name="_Toc303539106"/>
      <w:bookmarkStart w:id="112" w:name="_Toc297216155"/>
      <w:r>
        <w:rPr>
          <w:rFonts w:ascii="宋体" w:hAnsi="宋体"/>
          <w:szCs w:val="21"/>
        </w:rPr>
        <w:t>.1.1 特殊质量标准和要求：</w:t>
      </w:r>
      <w:r>
        <w:rPr>
          <w:rFonts w:ascii="宋体" w:hAnsi="宋体"/>
          <w:szCs w:val="21"/>
          <w:u w:val="single"/>
        </w:rPr>
        <w:t xml:space="preserve"> </w:t>
      </w:r>
      <w:r>
        <w:rPr>
          <w:rFonts w:hint="eastAsia" w:ascii="宋体" w:hAnsi="宋体" w:cs="宋体"/>
          <w:b/>
          <w:szCs w:val="21"/>
          <w:u w:val="single"/>
        </w:rPr>
        <w:t>合格，</w:t>
      </w:r>
      <w:r>
        <w:rPr>
          <w:rFonts w:ascii="宋体" w:hAnsi="宋体"/>
          <w:b/>
          <w:szCs w:val="21"/>
          <w:u w:val="single"/>
        </w:rPr>
        <w:t>因承包</w:t>
      </w:r>
      <w:r>
        <w:rPr>
          <w:rFonts w:hint="eastAsia" w:ascii="宋体" w:hAnsi="宋体"/>
          <w:b/>
          <w:szCs w:val="21"/>
          <w:u w:val="single"/>
        </w:rPr>
        <w:t>人</w:t>
      </w:r>
      <w:r>
        <w:rPr>
          <w:rFonts w:ascii="宋体" w:hAnsi="宋体"/>
          <w:b/>
          <w:szCs w:val="21"/>
          <w:u w:val="single"/>
        </w:rPr>
        <w:t>原因所承包工程</w:t>
      </w:r>
      <w:r>
        <w:rPr>
          <w:rFonts w:hint="eastAsia" w:ascii="宋体" w:hAnsi="宋体"/>
          <w:b/>
          <w:szCs w:val="21"/>
          <w:u w:val="single"/>
        </w:rPr>
        <w:t>未</w:t>
      </w:r>
      <w:r>
        <w:rPr>
          <w:rFonts w:ascii="宋体" w:hAnsi="宋体"/>
          <w:b/>
          <w:szCs w:val="21"/>
          <w:u w:val="single"/>
        </w:rPr>
        <w:t>能达到其所投报质量标准等级视为违约：扣罚履约保证金的50%；并由承包人负责采取返工、返修或其他弥补措施，由此引起的工期延误及费用由承包人承担，如果经采取措施加以弥补后仍不能达到</w:t>
      </w:r>
      <w:r>
        <w:rPr>
          <w:rFonts w:hint="eastAsia" w:ascii="宋体" w:hAnsi="宋体"/>
          <w:b/>
          <w:szCs w:val="21"/>
          <w:u w:val="single"/>
        </w:rPr>
        <w:t>质量</w:t>
      </w:r>
      <w:r>
        <w:rPr>
          <w:rFonts w:ascii="宋体" w:hAnsi="宋体"/>
          <w:b/>
          <w:szCs w:val="21"/>
          <w:u w:val="single"/>
        </w:rPr>
        <w:t>标准时，扣罚全部履约保证金</w:t>
      </w:r>
      <w:r>
        <w:rPr>
          <w:rFonts w:hint="eastAsia" w:ascii="宋体" w:hAnsi="宋体"/>
          <w:b/>
          <w:szCs w:val="21"/>
          <w:u w:val="single"/>
        </w:rPr>
        <w:t>，并承担修复所发生的全部费用。</w:t>
      </w:r>
    </w:p>
    <w:p>
      <w:pPr>
        <w:spacing w:after="120" w:line="320" w:lineRule="exact"/>
        <w:ind w:firstLine="420" w:firstLineChars="200"/>
        <w:rPr>
          <w:rFonts w:ascii="宋体" w:hAnsi="宋体"/>
          <w:color w:val="000000"/>
          <w:szCs w:val="21"/>
        </w:rPr>
      </w:pPr>
      <w:r>
        <w:rPr>
          <w:rFonts w:ascii="宋体" w:hAnsi="宋体"/>
          <w:color w:val="000000"/>
          <w:szCs w:val="21"/>
        </w:rPr>
        <w:t>5.3 隐蔽工程检查</w:t>
      </w:r>
    </w:p>
    <w:p>
      <w:pPr>
        <w:spacing w:line="320" w:lineRule="exact"/>
        <w:ind w:firstLine="420" w:firstLineChars="200"/>
        <w:jc w:val="left"/>
        <w:rPr>
          <w:rFonts w:ascii="宋体" w:hAnsi="宋体"/>
          <w:szCs w:val="21"/>
          <w:u w:val="single"/>
        </w:rPr>
      </w:pPr>
      <w:r>
        <w:rPr>
          <w:rFonts w:ascii="宋体" w:hAnsi="宋体"/>
          <w:szCs w:val="21"/>
        </w:rPr>
        <w:t>5.3.2承包人提前通知监理人隐蔽工程检查的期限的约定：</w:t>
      </w:r>
      <w:r>
        <w:rPr>
          <w:rFonts w:hint="eastAsia" w:ascii="宋体" w:hAnsi="宋体"/>
          <w:b/>
          <w:color w:val="000000"/>
          <w:kern w:val="0"/>
          <w:szCs w:val="21"/>
          <w:u w:val="single"/>
        </w:rPr>
        <w:t>共同</w:t>
      </w:r>
      <w:r>
        <w:rPr>
          <w:rFonts w:ascii="宋体" w:hAnsi="宋体"/>
          <w:b/>
          <w:color w:val="000000"/>
          <w:kern w:val="0"/>
          <w:szCs w:val="21"/>
          <w:u w:val="single"/>
        </w:rPr>
        <w:t>检查前48小时书面通知监理人</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ascii="宋体" w:hAnsi="宋体"/>
          <w:szCs w:val="21"/>
        </w:rPr>
        <w:t>监理人不能按时进行检查时，应提前</w:t>
      </w:r>
      <w:r>
        <w:rPr>
          <w:rFonts w:ascii="宋体" w:hAnsi="宋体"/>
          <w:szCs w:val="21"/>
          <w:u w:val="single"/>
        </w:rPr>
        <w:t xml:space="preserve">  </w:t>
      </w:r>
      <w:r>
        <w:rPr>
          <w:rFonts w:hint="eastAsia" w:ascii="宋体" w:hAnsi="宋体"/>
          <w:b/>
          <w:szCs w:val="21"/>
          <w:u w:val="single"/>
        </w:rPr>
        <w:t>12</w:t>
      </w:r>
      <w:r>
        <w:rPr>
          <w:rFonts w:ascii="宋体" w:hAnsi="宋体"/>
          <w:szCs w:val="21"/>
          <w:u w:val="single"/>
        </w:rPr>
        <w:t xml:space="preserve"> </w:t>
      </w:r>
      <w:r>
        <w:rPr>
          <w:rFonts w:ascii="宋体" w:hAnsi="宋体"/>
          <w:szCs w:val="21"/>
        </w:rPr>
        <w:t>小时提交书面延期要求。</w:t>
      </w:r>
    </w:p>
    <w:p>
      <w:pPr>
        <w:spacing w:line="320" w:lineRule="exact"/>
        <w:ind w:firstLine="420" w:firstLineChars="200"/>
        <w:jc w:val="left"/>
        <w:rPr>
          <w:rFonts w:ascii="宋体" w:hAnsi="宋体"/>
          <w:szCs w:val="21"/>
        </w:rPr>
      </w:pPr>
      <w:r>
        <w:rPr>
          <w:rFonts w:ascii="宋体" w:hAnsi="宋体"/>
          <w:szCs w:val="21"/>
        </w:rPr>
        <w:t>关于延期最长不得超过：</w:t>
      </w:r>
      <w:r>
        <w:rPr>
          <w:rFonts w:ascii="宋体" w:hAnsi="宋体"/>
          <w:szCs w:val="21"/>
          <w:u w:val="single"/>
        </w:rPr>
        <w:t xml:space="preserve"> </w:t>
      </w:r>
      <w:r>
        <w:rPr>
          <w:rFonts w:hint="eastAsia" w:ascii="宋体" w:hAnsi="宋体"/>
          <w:b/>
          <w:szCs w:val="21"/>
          <w:u w:val="single"/>
        </w:rPr>
        <w:t>24</w:t>
      </w:r>
      <w:r>
        <w:rPr>
          <w:rFonts w:ascii="宋体" w:hAnsi="宋体"/>
          <w:szCs w:val="21"/>
          <w:u w:val="single"/>
        </w:rPr>
        <w:t xml:space="preserve"> </w:t>
      </w:r>
      <w:r>
        <w:rPr>
          <w:rFonts w:ascii="宋体" w:hAnsi="宋体"/>
          <w:szCs w:val="21"/>
        </w:rPr>
        <w:t>小时。</w:t>
      </w:r>
    </w:p>
    <w:p>
      <w:pPr>
        <w:spacing w:line="320" w:lineRule="exact"/>
        <w:ind w:firstLine="422" w:firstLineChars="200"/>
        <w:jc w:val="left"/>
        <w:rPr>
          <w:rFonts w:ascii="宋体" w:hAnsi="宋体"/>
          <w:szCs w:val="21"/>
        </w:rPr>
      </w:pPr>
      <w:r>
        <w:rPr>
          <w:rFonts w:hint="eastAsia"/>
          <w:b/>
          <w:color w:val="000000"/>
          <w:kern w:val="0"/>
          <w:szCs w:val="21"/>
          <w:u w:val="single"/>
        </w:rPr>
        <w:t>未尽</w:t>
      </w:r>
      <w:r>
        <w:rPr>
          <w:b/>
          <w:color w:val="000000"/>
          <w:kern w:val="0"/>
          <w:szCs w:val="21"/>
          <w:u w:val="single"/>
        </w:rPr>
        <w:t>事宜</w:t>
      </w:r>
      <w:r>
        <w:rPr>
          <w:rFonts w:hint="eastAsia"/>
          <w:b/>
          <w:color w:val="000000"/>
          <w:kern w:val="0"/>
          <w:szCs w:val="21"/>
          <w:u w:val="single"/>
        </w:rPr>
        <w:t>按通用条款执行</w:t>
      </w:r>
      <w:r>
        <w:rPr>
          <w:rFonts w:hint="eastAsia" w:ascii="宋体" w:hAnsi="宋体"/>
          <w:szCs w:val="21"/>
        </w:rPr>
        <w:t>。</w:t>
      </w:r>
    </w:p>
    <w:p>
      <w:pPr>
        <w:pStyle w:val="8"/>
        <w:spacing w:before="120" w:after="120" w:line="320" w:lineRule="exact"/>
        <w:rPr>
          <w:rFonts w:ascii="宋体" w:hAnsi="宋体"/>
          <w:b w:val="0"/>
          <w:color w:val="000000"/>
          <w:szCs w:val="21"/>
        </w:rPr>
      </w:pPr>
      <w:bookmarkStart w:id="113" w:name="_Toc351203638"/>
      <w:r>
        <w:rPr>
          <w:rFonts w:ascii="宋体" w:hAnsi="宋体"/>
          <w:b w:val="0"/>
          <w:color w:val="000000"/>
          <w:szCs w:val="21"/>
        </w:rPr>
        <w:t>6. 安全文明施工与环境保护</w:t>
      </w:r>
      <w:bookmarkEnd w:id="113"/>
    </w:p>
    <w:p>
      <w:pPr>
        <w:spacing w:after="120" w:line="320" w:lineRule="exact"/>
        <w:ind w:firstLine="420" w:firstLineChars="200"/>
        <w:rPr>
          <w:rFonts w:ascii="宋体" w:hAnsi="宋体"/>
          <w:color w:val="000000"/>
          <w:szCs w:val="21"/>
        </w:rPr>
      </w:pPr>
      <w:r>
        <w:rPr>
          <w:rFonts w:ascii="宋体" w:hAnsi="宋体"/>
          <w:color w:val="000000"/>
          <w:szCs w:val="21"/>
        </w:rPr>
        <w:t>6.1安全文明施工</w:t>
      </w:r>
    </w:p>
    <w:p>
      <w:pPr>
        <w:pStyle w:val="35"/>
        <w:ind w:left="250" w:right="0" w:firstLine="405"/>
        <w:rPr>
          <w:rFonts w:ascii="宋体" w:hAnsi="宋体"/>
          <w:b/>
          <w:sz w:val="21"/>
          <w:szCs w:val="21"/>
          <w:u w:val="single"/>
        </w:rPr>
      </w:pPr>
      <w:r>
        <w:rPr>
          <w:rFonts w:ascii="宋体" w:hAnsi="宋体"/>
          <w:sz w:val="21"/>
          <w:szCs w:val="21"/>
        </w:rPr>
        <w:t>6.1.1</w:t>
      </w:r>
      <w:r>
        <w:rPr>
          <w:rFonts w:ascii="宋体" w:hAnsi="宋体"/>
          <w:color w:val="000000"/>
          <w:sz w:val="21"/>
          <w:szCs w:val="21"/>
        </w:rPr>
        <w:t xml:space="preserve"> 项目安全生产的达标目标及相应事项的约定：</w:t>
      </w:r>
      <w:r>
        <w:rPr>
          <w:rFonts w:ascii="宋体" w:hAnsi="宋体"/>
          <w:sz w:val="21"/>
          <w:szCs w:val="21"/>
          <w:u w:val="single"/>
        </w:rPr>
        <w:t xml:space="preserve">  </w:t>
      </w:r>
      <w:r>
        <w:rPr>
          <w:rFonts w:hint="eastAsia" w:ascii="宋体" w:hAnsi="宋体"/>
          <w:b/>
          <w:sz w:val="21"/>
          <w:szCs w:val="21"/>
          <w:u w:val="single" w:color="000000"/>
        </w:rPr>
        <w:t>承包人应遵守工程建设安全生产有关管理规定，严格按现行安全标准组织施工，并随时接受行业安全检查人员依法实施的监督检查，采取必要的安全防护措施，消除事故隐患。其安全施工防护费用已</w:t>
      </w:r>
      <w:r>
        <w:rPr>
          <w:rFonts w:hint="eastAsia" w:ascii="宋体" w:hAnsi="宋体"/>
          <w:b/>
          <w:sz w:val="21"/>
          <w:szCs w:val="21"/>
          <w:u w:val="single"/>
        </w:rPr>
        <w:t>经含在合同价款内。承包方在施工生产过程中违反有关安全操作规程、消防条例，导致发生人员</w:t>
      </w:r>
      <w:r>
        <w:rPr>
          <w:rFonts w:ascii="宋体" w:hAnsi="宋体"/>
          <w:b/>
          <w:sz w:val="21"/>
          <w:szCs w:val="21"/>
          <w:u w:val="single"/>
        </w:rPr>
        <w:t>伤亡</w:t>
      </w:r>
      <w:r>
        <w:rPr>
          <w:rFonts w:hint="eastAsia" w:ascii="宋体" w:hAnsi="宋体"/>
          <w:b/>
          <w:sz w:val="21"/>
          <w:szCs w:val="21"/>
          <w:u w:val="single"/>
        </w:rPr>
        <w:t>或火灾事故，承包方应承担由此引发的一切损失和</w:t>
      </w:r>
      <w:r>
        <w:rPr>
          <w:rFonts w:ascii="宋体" w:hAnsi="宋体"/>
          <w:b/>
          <w:sz w:val="21"/>
          <w:szCs w:val="21"/>
          <w:u w:val="single"/>
        </w:rPr>
        <w:t>责任</w:t>
      </w:r>
      <w:r>
        <w:rPr>
          <w:rFonts w:hint="eastAsia" w:ascii="宋体" w:hAnsi="宋体"/>
          <w:b/>
          <w:sz w:val="21"/>
          <w:szCs w:val="21"/>
          <w:u w:val="single"/>
        </w:rPr>
        <w:t>。</w:t>
      </w:r>
    </w:p>
    <w:p>
      <w:pPr>
        <w:pStyle w:val="35"/>
        <w:ind w:left="359" w:leftChars="171" w:right="0" w:firstLine="105" w:firstLineChars="50"/>
        <w:rPr>
          <w:rFonts w:ascii="宋体" w:hAnsi="宋体"/>
          <w:b/>
          <w:sz w:val="21"/>
          <w:szCs w:val="21"/>
          <w:u w:val="single" w:color="000000"/>
        </w:rPr>
      </w:pPr>
      <w:r>
        <w:rPr>
          <w:sz w:val="21"/>
          <w:szCs w:val="21"/>
        </w:rPr>
        <w:t>6.1.4 关于治安保卫的特别约定</w:t>
      </w:r>
      <w:r>
        <w:rPr>
          <w:rFonts w:hint="eastAsia"/>
          <w:sz w:val="21"/>
          <w:szCs w:val="21"/>
        </w:rPr>
        <w:t>：</w:t>
      </w:r>
      <w:r>
        <w:rPr>
          <w:sz w:val="21"/>
          <w:szCs w:val="21"/>
          <w:u w:val="single"/>
        </w:rPr>
        <w:t xml:space="preserve"> </w:t>
      </w:r>
      <w:r>
        <w:rPr>
          <w:rFonts w:hint="eastAsia"/>
          <w:b/>
          <w:color w:val="000000"/>
          <w:sz w:val="21"/>
          <w:szCs w:val="21"/>
          <w:u w:val="single"/>
        </w:rPr>
        <w:t>按通用条款执行</w:t>
      </w:r>
      <w:r>
        <w:rPr>
          <w:rFonts w:hint="eastAsia"/>
          <w:sz w:val="21"/>
          <w:szCs w:val="21"/>
          <w:u w:val="single"/>
        </w:rPr>
        <w:t xml:space="preserve"> </w:t>
      </w:r>
      <w:r>
        <w:rPr>
          <w:sz w:val="21"/>
          <w:szCs w:val="21"/>
        </w:rPr>
        <w:t>。</w:t>
      </w:r>
    </w:p>
    <w:p>
      <w:pPr>
        <w:spacing w:line="320" w:lineRule="exact"/>
        <w:ind w:firstLine="420" w:firstLineChars="200"/>
        <w:jc w:val="left"/>
        <w:rPr>
          <w:rFonts w:ascii="宋体" w:hAnsi="宋体"/>
          <w:szCs w:val="21"/>
        </w:rPr>
      </w:pPr>
      <w:r>
        <w:rPr>
          <w:rFonts w:ascii="宋体" w:hAnsi="宋体"/>
          <w:szCs w:val="21"/>
        </w:rPr>
        <w:t>关于编制施工场地治安管理计划的约定：</w:t>
      </w:r>
      <w:r>
        <w:rPr>
          <w:rFonts w:ascii="宋体" w:hAnsi="宋体"/>
          <w:szCs w:val="21"/>
          <w:u w:val="single"/>
        </w:rPr>
        <w:t xml:space="preserve">  </w:t>
      </w:r>
      <w:r>
        <w:rPr>
          <w:rFonts w:hint="eastAsia" w:ascii="宋体" w:hAnsi="宋体"/>
          <w:b/>
          <w:szCs w:val="21"/>
          <w:u w:val="single"/>
        </w:rPr>
        <w:t>开工前提供</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hint="eastAsia" w:ascii="宋体" w:hAnsi="宋体"/>
          <w:szCs w:val="21"/>
        </w:rPr>
        <w:t>6.1.5 文明施工</w:t>
      </w:r>
    </w:p>
    <w:p>
      <w:pPr>
        <w:spacing w:line="320" w:lineRule="exact"/>
        <w:ind w:firstLine="420" w:firstLineChars="200"/>
        <w:jc w:val="left"/>
        <w:rPr>
          <w:rFonts w:ascii="宋体" w:hAnsi="宋体"/>
          <w:szCs w:val="21"/>
        </w:rPr>
      </w:pPr>
      <w:r>
        <w:rPr>
          <w:rFonts w:hint="eastAsia" w:ascii="宋体" w:hAnsi="宋体"/>
          <w:szCs w:val="21"/>
        </w:rPr>
        <w:t>合同当事人对文明施工的要求：</w:t>
      </w:r>
      <w:r>
        <w:rPr>
          <w:rFonts w:hint="eastAsia"/>
          <w:b/>
          <w:color w:val="000000"/>
          <w:kern w:val="0"/>
          <w:szCs w:val="21"/>
          <w:u w:val="single"/>
        </w:rPr>
        <w:t>按通用条款执行</w:t>
      </w:r>
      <w:r>
        <w:rPr>
          <w:rFonts w:hint="eastAsia" w:ascii="宋体" w:hAnsi="宋体"/>
          <w:szCs w:val="21"/>
        </w:rPr>
        <w:t>。</w:t>
      </w:r>
    </w:p>
    <w:bookmarkEnd w:id="106"/>
    <w:bookmarkEnd w:id="107"/>
    <w:bookmarkEnd w:id="108"/>
    <w:bookmarkEnd w:id="109"/>
    <w:bookmarkEnd w:id="110"/>
    <w:bookmarkEnd w:id="111"/>
    <w:bookmarkEnd w:id="112"/>
    <w:p>
      <w:pPr>
        <w:pStyle w:val="8"/>
        <w:spacing w:before="120" w:after="120" w:line="320" w:lineRule="exact"/>
        <w:rPr>
          <w:rFonts w:ascii="宋体" w:hAnsi="宋体"/>
          <w:b w:val="0"/>
          <w:color w:val="000000"/>
          <w:szCs w:val="21"/>
        </w:rPr>
      </w:pPr>
      <w:bookmarkStart w:id="114" w:name="_Toc351203639"/>
      <w:r>
        <w:rPr>
          <w:rFonts w:ascii="宋体" w:hAnsi="宋体"/>
          <w:b w:val="0"/>
          <w:color w:val="000000"/>
          <w:szCs w:val="21"/>
        </w:rPr>
        <w:t>7. 工期和进度</w:t>
      </w:r>
      <w:bookmarkEnd w:id="114"/>
    </w:p>
    <w:p>
      <w:pPr>
        <w:spacing w:after="120" w:line="320" w:lineRule="exact"/>
        <w:ind w:firstLine="420" w:firstLineChars="200"/>
        <w:rPr>
          <w:rFonts w:ascii="宋体" w:hAnsi="宋体"/>
          <w:color w:val="000000"/>
          <w:szCs w:val="21"/>
        </w:rPr>
      </w:pPr>
      <w:r>
        <w:rPr>
          <w:rFonts w:ascii="宋体" w:hAnsi="宋体"/>
          <w:color w:val="000000"/>
          <w:szCs w:val="21"/>
        </w:rPr>
        <w:t>7.1 施工组织设计</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7.1.</w:t>
      </w:r>
      <w:r>
        <w:rPr>
          <w:rFonts w:hint="eastAsia" w:ascii="宋体" w:hAnsi="宋体"/>
          <w:szCs w:val="21"/>
        </w:rPr>
        <w:t xml:space="preserve">1 </w:t>
      </w:r>
      <w:r>
        <w:rPr>
          <w:rFonts w:hint="eastAsia" w:ascii="宋体" w:hAnsi="宋体"/>
          <w:color w:val="000000"/>
          <w:szCs w:val="21"/>
        </w:rPr>
        <w:t>合</w:t>
      </w:r>
      <w:r>
        <w:rPr>
          <w:rFonts w:hint="eastAsia" w:ascii="宋体" w:hAnsi="宋体"/>
          <w:color w:val="000000"/>
          <w:kern w:val="0"/>
          <w:szCs w:val="21"/>
        </w:rPr>
        <w:t>同当事人约定的</w:t>
      </w:r>
      <w:r>
        <w:rPr>
          <w:rFonts w:ascii="宋体" w:hAnsi="宋体"/>
          <w:color w:val="000000"/>
          <w:kern w:val="0"/>
          <w:szCs w:val="21"/>
        </w:rPr>
        <w:t>施工组织设计</w:t>
      </w:r>
      <w:r>
        <w:rPr>
          <w:rFonts w:hint="eastAsia" w:ascii="宋体" w:hAnsi="宋体"/>
          <w:color w:val="000000"/>
          <w:kern w:val="0"/>
          <w:szCs w:val="21"/>
        </w:rPr>
        <w:t>应包括的其他内容</w:t>
      </w:r>
      <w:r>
        <w:rPr>
          <w:rFonts w:ascii="宋体" w:hAnsi="宋体"/>
          <w:color w:val="000000"/>
          <w:kern w:val="0"/>
          <w:szCs w:val="21"/>
        </w:rPr>
        <w:t>：</w:t>
      </w:r>
      <w:r>
        <w:rPr>
          <w:rFonts w:hint="eastAsia"/>
          <w:b/>
          <w:color w:val="000000"/>
          <w:kern w:val="0"/>
          <w:szCs w:val="21"/>
          <w:u w:val="single"/>
        </w:rPr>
        <w:t>按通用条款执行</w:t>
      </w:r>
      <w:r>
        <w:rPr>
          <w:rFonts w:ascii="宋体" w:hAnsi="宋体"/>
          <w:szCs w:val="21"/>
        </w:rPr>
        <w:t>。</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szCs w:val="21"/>
        </w:rPr>
        <w:t>7.1.2</w:t>
      </w:r>
      <w:r>
        <w:rPr>
          <w:rFonts w:ascii="宋体" w:hAnsi="宋体"/>
          <w:color w:val="000000"/>
          <w:szCs w:val="21"/>
        </w:rPr>
        <w:t xml:space="preserve"> </w:t>
      </w:r>
      <w:r>
        <w:rPr>
          <w:rFonts w:ascii="宋体" w:hAnsi="宋体"/>
          <w:color w:val="000000"/>
          <w:kern w:val="0"/>
          <w:szCs w:val="21"/>
        </w:rPr>
        <w:t>施工组织设计的提交和修改</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承包人提交详细施工组织设计的期限的约定：</w:t>
      </w:r>
      <w:r>
        <w:rPr>
          <w:rFonts w:ascii="宋体" w:hAnsi="宋体"/>
          <w:szCs w:val="21"/>
          <w:u w:val="single"/>
        </w:rPr>
        <w:t xml:space="preserve">  </w:t>
      </w:r>
      <w:r>
        <w:rPr>
          <w:rFonts w:hint="eastAsia" w:ascii="宋体" w:hAnsi="宋体"/>
          <w:b/>
          <w:szCs w:val="21"/>
          <w:u w:val="single"/>
        </w:rPr>
        <w:t>开工前7天</w:t>
      </w:r>
      <w:r>
        <w:rPr>
          <w:rFonts w:hint="eastAsia"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w:t>
      </w:r>
      <w:r>
        <w:rPr>
          <w:rFonts w:hint="eastAsia" w:ascii="宋体" w:hAnsi="宋体"/>
          <w:color w:val="000000"/>
          <w:szCs w:val="21"/>
        </w:rPr>
        <w:t>详细的施工组织设计</w:t>
      </w:r>
      <w:r>
        <w:rPr>
          <w:rFonts w:ascii="宋体" w:hAnsi="宋体"/>
          <w:color w:val="000000"/>
          <w:szCs w:val="21"/>
        </w:rPr>
        <w:t>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15" w:name="_Toc303539123"/>
      <w:bookmarkStart w:id="116" w:name="_Toc304295541"/>
      <w:bookmarkStart w:id="117" w:name="_Toc300934966"/>
      <w:bookmarkStart w:id="118" w:name="_Toc297216173"/>
      <w:bookmarkStart w:id="119" w:name="_Toc297123514"/>
      <w:bookmarkStart w:id="120" w:name="_Toc312677479"/>
      <w:bookmarkStart w:id="121" w:name="_Toc312678005"/>
      <w:r>
        <w:rPr>
          <w:rFonts w:ascii="宋体" w:hAnsi="宋体"/>
          <w:color w:val="000000"/>
          <w:szCs w:val="21"/>
        </w:rPr>
        <w:t>.2 施工进度计划</w:t>
      </w:r>
    </w:p>
    <w:p>
      <w:pPr>
        <w:spacing w:line="320" w:lineRule="exact"/>
        <w:ind w:firstLine="420" w:firstLineChars="200"/>
        <w:jc w:val="left"/>
        <w:rPr>
          <w:rFonts w:ascii="宋体" w:hAnsi="宋体"/>
          <w:color w:val="000000"/>
          <w:szCs w:val="21"/>
        </w:rPr>
      </w:pPr>
      <w:r>
        <w:rPr>
          <w:rFonts w:ascii="宋体" w:hAnsi="宋体"/>
          <w:color w:val="000000"/>
          <w:szCs w:val="21"/>
        </w:rPr>
        <w:t>7.2.2 施工进度计划的修订</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发包人和监理人在收到修订的施工进度计划后确认或提出修改意见的期限：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7.3 开工</w:t>
      </w:r>
    </w:p>
    <w:p>
      <w:pPr>
        <w:spacing w:line="320" w:lineRule="exact"/>
        <w:ind w:firstLine="420" w:firstLineChars="200"/>
        <w:jc w:val="left"/>
        <w:rPr>
          <w:rFonts w:ascii="宋体" w:hAnsi="宋体"/>
          <w:color w:val="000000"/>
          <w:szCs w:val="21"/>
        </w:rPr>
      </w:pPr>
      <w:r>
        <w:rPr>
          <w:rFonts w:ascii="宋体" w:hAnsi="宋体"/>
          <w:color w:val="000000"/>
          <w:szCs w:val="21"/>
        </w:rPr>
        <w:t>7.3.1 开工准备</w:t>
      </w:r>
    </w:p>
    <w:p>
      <w:pPr>
        <w:spacing w:line="320" w:lineRule="exact"/>
        <w:ind w:firstLine="645"/>
        <w:jc w:val="left"/>
        <w:rPr>
          <w:rFonts w:ascii="宋体" w:hAnsi="宋体"/>
          <w:szCs w:val="21"/>
          <w:u w:val="single"/>
        </w:rPr>
      </w:pPr>
      <w:r>
        <w:rPr>
          <w:rFonts w:ascii="宋体" w:hAnsi="宋体"/>
          <w:color w:val="000000"/>
          <w:szCs w:val="21"/>
        </w:rPr>
        <w:t>关于承包人提交</w:t>
      </w:r>
      <w:r>
        <w:rPr>
          <w:rFonts w:ascii="宋体" w:hAnsi="宋体"/>
          <w:color w:val="000000"/>
          <w:kern w:val="0"/>
          <w:szCs w:val="21"/>
        </w:rPr>
        <w:t>工程开工报审表的期限：</w:t>
      </w:r>
      <w:r>
        <w:rPr>
          <w:rFonts w:ascii="宋体" w:hAnsi="宋体"/>
          <w:szCs w:val="21"/>
          <w:u w:val="single"/>
        </w:rPr>
        <w:t xml:space="preserve">  </w:t>
      </w:r>
      <w:r>
        <w:rPr>
          <w:rFonts w:hint="eastAsia" w:ascii="宋体" w:hAnsi="宋体"/>
          <w:b/>
          <w:szCs w:val="21"/>
          <w:u w:val="single"/>
        </w:rPr>
        <w:t>开工前</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7.3.2开工通知</w:t>
      </w:r>
    </w:p>
    <w:p>
      <w:pPr>
        <w:spacing w:line="320" w:lineRule="exact"/>
        <w:ind w:firstLine="422" w:firstLineChars="200"/>
        <w:jc w:val="left"/>
        <w:rPr>
          <w:rFonts w:ascii="宋体" w:hAnsi="宋体"/>
          <w:b/>
          <w:color w:val="000000"/>
          <w:szCs w:val="21"/>
          <w:u w:val="single"/>
        </w:rPr>
      </w:pPr>
      <w:r>
        <w:rPr>
          <w:rFonts w:ascii="宋体" w:hAnsi="宋体"/>
          <w:b/>
          <w:color w:val="000000"/>
          <w:szCs w:val="21"/>
          <w:u w:val="single"/>
        </w:rPr>
        <w:t>因发包人原因未能在计划开工日期之日起</w:t>
      </w:r>
      <w:r>
        <w:rPr>
          <w:rFonts w:hint="eastAsia" w:ascii="宋体" w:hAnsi="宋体"/>
          <w:b/>
          <w:szCs w:val="21"/>
          <w:u w:val="single"/>
        </w:rPr>
        <w:t>180</w:t>
      </w:r>
      <w:r>
        <w:rPr>
          <w:rFonts w:ascii="宋体" w:hAnsi="宋体"/>
          <w:b/>
          <w:color w:val="000000"/>
          <w:szCs w:val="21"/>
          <w:u w:val="single"/>
        </w:rPr>
        <w:t>天内发出开工通知的，承包人有权提出价格调整要求，或者解除合同。</w:t>
      </w:r>
    </w:p>
    <w:bookmarkEnd w:id="115"/>
    <w:bookmarkEnd w:id="116"/>
    <w:bookmarkEnd w:id="117"/>
    <w:bookmarkEnd w:id="118"/>
    <w:bookmarkEnd w:id="119"/>
    <w:bookmarkEnd w:id="120"/>
    <w:bookmarkEnd w:id="121"/>
    <w:p>
      <w:pPr>
        <w:spacing w:after="120" w:line="320" w:lineRule="exact"/>
        <w:ind w:firstLine="420" w:firstLineChars="200"/>
        <w:rPr>
          <w:rFonts w:ascii="宋体" w:hAnsi="宋体"/>
          <w:color w:val="000000"/>
          <w:szCs w:val="21"/>
        </w:rPr>
      </w:pPr>
      <w:r>
        <w:rPr>
          <w:rFonts w:ascii="宋体" w:hAnsi="宋体"/>
          <w:color w:val="000000"/>
          <w:szCs w:val="21"/>
        </w:rPr>
        <w:t>7.4 测量放线</w:t>
      </w:r>
    </w:p>
    <w:p>
      <w:pPr>
        <w:spacing w:line="320" w:lineRule="exact"/>
        <w:ind w:firstLine="420" w:firstLineChars="200"/>
        <w:jc w:val="left"/>
        <w:rPr>
          <w:rFonts w:ascii="宋体" w:hAnsi="宋体"/>
          <w:szCs w:val="21"/>
          <w:u w:val="single"/>
        </w:rPr>
      </w:pPr>
      <w:r>
        <w:rPr>
          <w:rFonts w:ascii="宋体" w:hAnsi="宋体"/>
          <w:szCs w:val="21"/>
        </w:rPr>
        <w:t>7.4.1发包人通过监理人向承包人提供测量基准点、基准线和水准点及其书面资料的期限：</w:t>
      </w:r>
      <w:r>
        <w:rPr>
          <w:rFonts w:ascii="宋体" w:hAnsi="宋体"/>
          <w:szCs w:val="21"/>
          <w:u w:val="single"/>
        </w:rPr>
        <w:t xml:space="preserve">   </w:t>
      </w:r>
      <w:r>
        <w:rPr>
          <w:rFonts w:hint="eastAsia" w:ascii="宋体" w:hAnsi="宋体"/>
          <w:b/>
          <w:szCs w:val="21"/>
          <w:u w:val="single"/>
        </w:rPr>
        <w:t>开工前7天</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22" w:name="_Toc312678010"/>
      <w:bookmarkStart w:id="123" w:name="_Toc304295546"/>
      <w:bookmarkStart w:id="124" w:name="_Toc297216175"/>
      <w:bookmarkStart w:id="125" w:name="_Toc300934968"/>
      <w:bookmarkStart w:id="126" w:name="_Toc297123516"/>
      <w:bookmarkStart w:id="127" w:name="_Toc312677484"/>
      <w:bookmarkStart w:id="128" w:name="_Toc303539125"/>
      <w:r>
        <w:rPr>
          <w:rFonts w:ascii="宋体" w:hAnsi="宋体"/>
          <w:color w:val="000000"/>
          <w:szCs w:val="21"/>
        </w:rPr>
        <w:t>.5 工期延误</w:t>
      </w:r>
    </w:p>
    <w:bookmarkEnd w:id="122"/>
    <w:bookmarkEnd w:id="123"/>
    <w:bookmarkEnd w:id="124"/>
    <w:bookmarkEnd w:id="125"/>
    <w:bookmarkEnd w:id="126"/>
    <w:bookmarkEnd w:id="127"/>
    <w:bookmarkEnd w:id="128"/>
    <w:p>
      <w:pPr>
        <w:spacing w:line="320" w:lineRule="exact"/>
        <w:ind w:firstLine="420" w:firstLineChars="200"/>
        <w:jc w:val="left"/>
        <w:rPr>
          <w:rFonts w:ascii="宋体" w:hAnsi="宋体"/>
          <w:szCs w:val="21"/>
        </w:rPr>
      </w:pPr>
      <w:r>
        <w:rPr>
          <w:rFonts w:ascii="宋体" w:hAnsi="宋体"/>
          <w:szCs w:val="21"/>
        </w:rPr>
        <w:t>7</w:t>
      </w:r>
      <w:bookmarkStart w:id="129" w:name="_Toc318581169"/>
      <w:bookmarkStart w:id="130" w:name="_Toc312677486"/>
      <w:bookmarkStart w:id="131" w:name="_Toc312678012"/>
      <w:bookmarkStart w:id="132" w:name="_Toc304295548"/>
      <w:bookmarkStart w:id="133" w:name="_Toc297216177"/>
      <w:bookmarkStart w:id="134" w:name="_Toc300934970"/>
      <w:bookmarkStart w:id="135" w:name="_Toc297123518"/>
      <w:bookmarkStart w:id="136" w:name="_Toc303539127"/>
      <w:r>
        <w:rPr>
          <w:rFonts w:ascii="宋体" w:hAnsi="宋体"/>
          <w:szCs w:val="21"/>
        </w:rPr>
        <w:t>.5.2 因承包人原因导致工期延误</w:t>
      </w:r>
    </w:p>
    <w:bookmarkEnd w:id="129"/>
    <w:bookmarkEnd w:id="130"/>
    <w:bookmarkEnd w:id="131"/>
    <w:p>
      <w:pPr>
        <w:spacing w:line="320" w:lineRule="exact"/>
        <w:ind w:firstLine="420" w:firstLineChars="200"/>
        <w:jc w:val="left"/>
        <w:rPr>
          <w:rFonts w:ascii="宋体" w:hAnsi="宋体"/>
          <w:szCs w:val="21"/>
          <w:u w:val="single"/>
        </w:rPr>
      </w:pPr>
      <w:r>
        <w:rPr>
          <w:rFonts w:ascii="宋体" w:hAnsi="宋体"/>
          <w:szCs w:val="21"/>
        </w:rPr>
        <w:t>因</w:t>
      </w:r>
      <w:bookmarkStart w:id="137" w:name="_Toc312677487"/>
      <w:bookmarkStart w:id="138" w:name="_Toc312678013"/>
      <w:bookmarkStart w:id="139" w:name="_Toc318581170"/>
      <w:r>
        <w:rPr>
          <w:rFonts w:ascii="宋体" w:hAnsi="宋体"/>
          <w:szCs w:val="21"/>
        </w:rPr>
        <w:t>承包人原因造成工期延误，逾期竣工违约金的计算方法为：</w:t>
      </w:r>
      <w:r>
        <w:rPr>
          <w:rFonts w:hint="eastAsia" w:ascii="宋体" w:hAnsi="宋体"/>
          <w:b/>
          <w:szCs w:val="21"/>
          <w:u w:val="single" w:color="000000"/>
        </w:rPr>
        <w:t xml:space="preserve">每拖延一天，由承包人向发包人支付违约金 </w:t>
      </w:r>
      <w:r>
        <w:rPr>
          <w:rFonts w:ascii="宋体" w:hAnsi="宋体"/>
          <w:b/>
          <w:szCs w:val="21"/>
          <w:u w:val="single" w:color="000000"/>
        </w:rPr>
        <w:t>5000</w:t>
      </w:r>
      <w:r>
        <w:rPr>
          <w:rFonts w:hint="eastAsia" w:ascii="宋体" w:hAnsi="宋体"/>
          <w:b/>
          <w:szCs w:val="21"/>
          <w:u w:val="single" w:color="000000"/>
        </w:rPr>
        <w:t xml:space="preserve"> 元</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天</w:t>
      </w:r>
      <w:r>
        <w:rPr>
          <w:rFonts w:ascii="宋体" w:hAnsi="宋体"/>
          <w:szCs w:val="21"/>
        </w:rPr>
        <w:t>。</w:t>
      </w:r>
      <w:bookmarkEnd w:id="132"/>
      <w:bookmarkEnd w:id="133"/>
      <w:bookmarkEnd w:id="134"/>
      <w:bookmarkEnd w:id="135"/>
      <w:bookmarkEnd w:id="136"/>
      <w:bookmarkEnd w:id="137"/>
      <w:bookmarkEnd w:id="138"/>
    </w:p>
    <w:bookmarkEnd w:id="139"/>
    <w:p>
      <w:pPr>
        <w:spacing w:after="120" w:line="320" w:lineRule="exact"/>
        <w:ind w:firstLine="420" w:firstLineChars="200"/>
        <w:rPr>
          <w:rFonts w:ascii="宋体" w:hAnsi="宋体"/>
          <w:color w:val="000000"/>
          <w:szCs w:val="21"/>
        </w:rPr>
      </w:pPr>
      <w:r>
        <w:rPr>
          <w:rFonts w:ascii="宋体" w:hAnsi="宋体"/>
          <w:color w:val="000000"/>
          <w:szCs w:val="21"/>
        </w:rPr>
        <w:t>7</w:t>
      </w:r>
      <w:bookmarkStart w:id="140" w:name="_Toc300934973"/>
      <w:bookmarkStart w:id="141" w:name="_Toc297123521"/>
      <w:bookmarkStart w:id="142" w:name="_Toc303539130"/>
      <w:bookmarkStart w:id="143" w:name="_Toc312678017"/>
      <w:bookmarkStart w:id="144" w:name="_Toc304295551"/>
      <w:bookmarkStart w:id="145" w:name="_Toc297216180"/>
      <w:r>
        <w:rPr>
          <w:rFonts w:ascii="宋体" w:hAnsi="宋体"/>
          <w:color w:val="000000"/>
          <w:szCs w:val="21"/>
        </w:rPr>
        <w:t>.7异常恶劣的气候条件</w:t>
      </w:r>
    </w:p>
    <w:bookmarkEnd w:id="140"/>
    <w:bookmarkEnd w:id="141"/>
    <w:bookmarkEnd w:id="142"/>
    <w:bookmarkEnd w:id="143"/>
    <w:bookmarkEnd w:id="144"/>
    <w:bookmarkEnd w:id="145"/>
    <w:p>
      <w:pPr>
        <w:spacing w:line="320" w:lineRule="exact"/>
        <w:ind w:firstLine="420" w:firstLineChars="200"/>
        <w:jc w:val="left"/>
        <w:rPr>
          <w:rFonts w:ascii="宋体" w:hAnsi="宋体"/>
          <w:szCs w:val="21"/>
        </w:rPr>
      </w:pPr>
      <w:r>
        <w:rPr>
          <w:rFonts w:ascii="宋体" w:hAnsi="宋体"/>
          <w:szCs w:val="21"/>
        </w:rPr>
        <w:t>发包人和承包人同意以下情形视为异常恶劣的气候条件：</w:t>
      </w:r>
    </w:p>
    <w:p>
      <w:pPr>
        <w:spacing w:line="320" w:lineRule="exact"/>
        <w:ind w:firstLine="420" w:firstLineChars="200"/>
        <w:jc w:val="left"/>
        <w:rPr>
          <w:rFonts w:ascii="宋体" w:hAnsi="宋体"/>
          <w:szCs w:val="21"/>
        </w:rPr>
      </w:pPr>
      <w:r>
        <w:rPr>
          <w:rFonts w:ascii="宋体" w:hAnsi="宋体"/>
          <w:szCs w:val="21"/>
        </w:rPr>
        <w:t>（1）</w:t>
      </w:r>
      <w:r>
        <w:rPr>
          <w:rFonts w:ascii="宋体" w:hAnsi="宋体"/>
          <w:szCs w:val="21"/>
          <w:u w:val="single"/>
        </w:rPr>
        <w:t xml:space="preserve">    </w:t>
      </w:r>
      <w:r>
        <w:rPr>
          <w:rFonts w:hint="eastAsia" w:ascii="宋体" w:hAnsi="宋体"/>
          <w:b/>
          <w:szCs w:val="21"/>
          <w:u w:val="single"/>
        </w:rPr>
        <w:t>地震、暴风雪</w:t>
      </w:r>
      <w:r>
        <w:rPr>
          <w:rFonts w:ascii="宋体" w:hAnsi="宋体"/>
          <w:szCs w:val="21"/>
          <w:u w:val="single"/>
        </w:rPr>
        <w:t xml:space="preserve">     </w:t>
      </w:r>
      <w:r>
        <w:rPr>
          <w:rFonts w:ascii="宋体" w:hAnsi="宋体"/>
          <w:szCs w:val="21"/>
        </w:rPr>
        <w:t>；</w:t>
      </w:r>
    </w:p>
    <w:p>
      <w:pPr>
        <w:pStyle w:val="8"/>
        <w:spacing w:before="120" w:after="120" w:line="320" w:lineRule="exact"/>
        <w:rPr>
          <w:rFonts w:ascii="宋体" w:hAnsi="宋体"/>
          <w:b w:val="0"/>
          <w:color w:val="000000"/>
          <w:szCs w:val="21"/>
        </w:rPr>
      </w:pPr>
      <w:bookmarkStart w:id="146" w:name="_Toc351203640"/>
      <w:r>
        <w:rPr>
          <w:rFonts w:ascii="宋体" w:hAnsi="宋体"/>
          <w:b w:val="0"/>
          <w:color w:val="000000"/>
          <w:szCs w:val="21"/>
        </w:rPr>
        <w:t>8. 材料与设备</w:t>
      </w:r>
      <w:bookmarkEnd w:id="146"/>
    </w:p>
    <w:p>
      <w:pPr>
        <w:pStyle w:val="8"/>
        <w:spacing w:before="120" w:after="120" w:line="320" w:lineRule="exact"/>
        <w:rPr>
          <w:rFonts w:ascii="宋体" w:hAnsi="宋体"/>
          <w:b w:val="0"/>
          <w:color w:val="000000"/>
          <w:szCs w:val="21"/>
        </w:rPr>
      </w:pPr>
      <w:r>
        <w:rPr>
          <w:rFonts w:hint="eastAsia" w:ascii="宋体" w:hAnsi="宋体"/>
          <w:b w:val="0"/>
          <w:color w:val="000000"/>
          <w:szCs w:val="21"/>
        </w:rPr>
        <w:t xml:space="preserve">    </w:t>
      </w:r>
      <w:r>
        <w:rPr>
          <w:rFonts w:hint="eastAsia"/>
          <w:szCs w:val="21"/>
        </w:rPr>
        <w:t>8</w:t>
      </w:r>
      <w:r>
        <w:rPr>
          <w:rFonts w:ascii="宋体" w:hAnsi="宋体"/>
          <w:color w:val="000000"/>
          <w:szCs w:val="21"/>
        </w:rPr>
        <w:t>.</w:t>
      </w:r>
      <w:r>
        <w:rPr>
          <w:rFonts w:hint="eastAsia"/>
          <w:szCs w:val="21"/>
        </w:rPr>
        <w:t>.3材料及设备的进场验收：承包人应按投标样品或投标文件和招标文件有关标准要求采购工程所需材料设备，并提供产品合格证明，对材料设备质量负责。承包人在采购前和材料设备进场前必须得到发包人和本工程监理工程师的认可，未经认可不得进场。</w:t>
      </w:r>
    </w:p>
    <w:bookmarkEnd w:id="96"/>
    <w:bookmarkEnd w:id="97"/>
    <w:bookmarkEnd w:id="98"/>
    <w:bookmarkEnd w:id="99"/>
    <w:bookmarkEnd w:id="100"/>
    <w:bookmarkEnd w:id="101"/>
    <w:bookmarkEnd w:id="102"/>
    <w:bookmarkEnd w:id="103"/>
    <w:bookmarkEnd w:id="104"/>
    <w:bookmarkEnd w:id="105"/>
    <w:p>
      <w:pPr>
        <w:spacing w:after="120" w:line="320" w:lineRule="exact"/>
        <w:ind w:firstLine="420" w:firstLineChars="200"/>
        <w:rPr>
          <w:rFonts w:ascii="宋体" w:hAnsi="宋体"/>
          <w:color w:val="000000"/>
          <w:szCs w:val="21"/>
        </w:rPr>
      </w:pPr>
      <w:r>
        <w:rPr>
          <w:rFonts w:ascii="宋体" w:hAnsi="宋体"/>
          <w:color w:val="000000"/>
          <w:szCs w:val="21"/>
        </w:rPr>
        <w:t>8</w:t>
      </w:r>
      <w:bookmarkStart w:id="147" w:name="_Toc297123527"/>
      <w:bookmarkStart w:id="148" w:name="_Toc280868654"/>
      <w:bookmarkStart w:id="149" w:name="_Toc312677493"/>
      <w:bookmarkStart w:id="150" w:name="_Toc296346668"/>
      <w:bookmarkStart w:id="151" w:name="_Toc292559877"/>
      <w:bookmarkStart w:id="152" w:name="_Toc292559372"/>
      <w:bookmarkStart w:id="153" w:name="_Toc296347166"/>
      <w:bookmarkStart w:id="154" w:name="_Toc296503167"/>
      <w:bookmarkStart w:id="155" w:name="_Toc296890995"/>
      <w:bookmarkStart w:id="156" w:name="_Toc297120467"/>
      <w:bookmarkStart w:id="157" w:name="_Toc296891207"/>
      <w:bookmarkStart w:id="158" w:name="_Toc297216186"/>
      <w:bookmarkStart w:id="159" w:name="_Toc312678019"/>
      <w:bookmarkStart w:id="160" w:name="_Toc297048353"/>
      <w:bookmarkStart w:id="161" w:name="_Toc300934979"/>
      <w:bookmarkStart w:id="162" w:name="_Toc296944506"/>
      <w:bookmarkStart w:id="163" w:name="_Toc304295556"/>
      <w:bookmarkStart w:id="164" w:name="_Toc303539136"/>
      <w:bookmarkStart w:id="165" w:name="_Toc280868656"/>
      <w:bookmarkStart w:id="166" w:name="_Toc280868655"/>
      <w:bookmarkStart w:id="167" w:name="_Toc267251424"/>
      <w:r>
        <w:rPr>
          <w:rFonts w:ascii="宋体" w:hAnsi="宋体"/>
          <w:color w:val="000000"/>
          <w:szCs w:val="21"/>
        </w:rPr>
        <w:t>.4材料与工程设备的保管与使用</w:t>
      </w:r>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Pr>
        <w:spacing w:line="320" w:lineRule="exact"/>
        <w:ind w:firstLine="420" w:firstLineChars="200"/>
        <w:jc w:val="left"/>
        <w:rPr>
          <w:rFonts w:ascii="宋体" w:hAnsi="宋体"/>
          <w:szCs w:val="21"/>
          <w:u w:val="single"/>
        </w:rPr>
      </w:pPr>
      <w:r>
        <w:rPr>
          <w:rFonts w:ascii="宋体" w:hAnsi="宋体"/>
          <w:szCs w:val="21"/>
        </w:rPr>
        <w:t>8</w:t>
      </w:r>
      <w:bookmarkStart w:id="168" w:name="_Toc292559878"/>
      <w:bookmarkStart w:id="169" w:name="_Toc292559373"/>
      <w:bookmarkStart w:id="170" w:name="_Toc296890996"/>
      <w:bookmarkStart w:id="171" w:name="_Toc312678020"/>
      <w:bookmarkStart w:id="172" w:name="_Toc296503168"/>
      <w:bookmarkStart w:id="173" w:name="_Toc296944507"/>
      <w:bookmarkStart w:id="174" w:name="_Toc296347167"/>
      <w:bookmarkStart w:id="175" w:name="_Toc296346669"/>
      <w:bookmarkStart w:id="176" w:name="_Toc300934980"/>
      <w:bookmarkStart w:id="177" w:name="_Toc297120468"/>
      <w:bookmarkStart w:id="178" w:name="_Toc296891208"/>
      <w:bookmarkStart w:id="179" w:name="_Toc304295557"/>
      <w:bookmarkStart w:id="180" w:name="_Toc297123528"/>
      <w:bookmarkStart w:id="181" w:name="_Toc312677494"/>
      <w:bookmarkStart w:id="182" w:name="_Toc303539137"/>
      <w:bookmarkStart w:id="183" w:name="_Toc297216187"/>
      <w:bookmarkStart w:id="184" w:name="_Toc297048354"/>
      <w:bookmarkStart w:id="185" w:name="_Toc318581173"/>
      <w:r>
        <w:rPr>
          <w:rFonts w:ascii="宋体" w:hAnsi="宋体"/>
          <w:szCs w:val="21"/>
        </w:rPr>
        <w:t>.4.1发包人供应的材料设备的保管费用的承担：</w:t>
      </w:r>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bookmarkEnd w:id="168"/>
      <w:bookmarkEnd w:id="169"/>
    </w:p>
    <w:p>
      <w:pPr>
        <w:spacing w:after="120" w:line="320" w:lineRule="exact"/>
        <w:ind w:firstLine="420" w:firstLineChars="200"/>
        <w:rPr>
          <w:rFonts w:ascii="宋体" w:hAnsi="宋体"/>
          <w:color w:val="000000"/>
          <w:szCs w:val="21"/>
        </w:rPr>
      </w:pPr>
      <w:r>
        <w:rPr>
          <w:rFonts w:ascii="宋体" w:hAnsi="宋体"/>
          <w:color w:val="000000"/>
          <w:szCs w:val="21"/>
        </w:rPr>
        <w:t>8.6 样品</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color w:val="000000"/>
          <w:kern w:val="0"/>
          <w:szCs w:val="21"/>
        </w:rPr>
        <w:t>8.6.1</w:t>
      </w:r>
      <w:r>
        <w:rPr>
          <w:rFonts w:ascii="宋体" w:hAnsi="宋体"/>
          <w:color w:val="000000"/>
          <w:kern w:val="0"/>
          <w:szCs w:val="21"/>
        </w:rPr>
        <w:tab/>
      </w:r>
      <w:r>
        <w:rPr>
          <w:rFonts w:ascii="宋体" w:hAnsi="宋体"/>
          <w:color w:val="000000"/>
          <w:kern w:val="0"/>
          <w:szCs w:val="21"/>
        </w:rPr>
        <w:t>样品的报送</w:t>
      </w:r>
      <w:r>
        <w:rPr>
          <w:rFonts w:hint="eastAsia" w:ascii="宋体" w:hAnsi="宋体"/>
          <w:color w:val="000000"/>
          <w:kern w:val="0"/>
          <w:szCs w:val="21"/>
        </w:rPr>
        <w:t>与封存</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需要承包人报送样品的材料或工程设备，样品的种类、名称、规格、数量要求</w:t>
      </w:r>
      <w:r>
        <w:rPr>
          <w:rFonts w:hint="eastAsia" w:ascii="宋体" w:hAnsi="宋体"/>
          <w:color w:val="000000"/>
          <w:kern w:val="0"/>
          <w:szCs w:val="21"/>
        </w:rPr>
        <w:t>：</w:t>
      </w:r>
      <w:r>
        <w:rPr>
          <w:rFonts w:hint="eastAsia" w:ascii="宋体" w:hAnsi="宋体"/>
          <w:b/>
          <w:szCs w:val="21"/>
          <w:u w:val="single"/>
        </w:rPr>
        <w:t>按管理部门及发包人要求确定</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8.8 施工设备和临时设施</w:t>
      </w:r>
    </w:p>
    <w:p>
      <w:pPr>
        <w:autoSpaceDE w:val="0"/>
        <w:autoSpaceDN w:val="0"/>
        <w:adjustRightInd w:val="0"/>
        <w:spacing w:line="320" w:lineRule="exact"/>
        <w:ind w:firstLine="420" w:firstLineChars="200"/>
        <w:jc w:val="left"/>
        <w:rPr>
          <w:rFonts w:ascii="宋体" w:hAnsi="宋体"/>
          <w:szCs w:val="21"/>
        </w:rPr>
      </w:pPr>
      <w:r>
        <w:rPr>
          <w:rFonts w:ascii="宋体" w:hAnsi="宋体"/>
          <w:szCs w:val="21"/>
        </w:rPr>
        <w:t>8.8.1 承包人提供的施工设备和临时设施</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关于修建临时设施费用承担的约定：</w:t>
      </w:r>
      <w:r>
        <w:rPr>
          <w:rFonts w:ascii="宋体" w:hAnsi="宋体"/>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p>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Pr>
        <w:pStyle w:val="8"/>
        <w:spacing w:before="120" w:after="120" w:line="320" w:lineRule="exact"/>
        <w:rPr>
          <w:rFonts w:ascii="宋体" w:hAnsi="宋体"/>
          <w:b w:val="0"/>
          <w:color w:val="000000"/>
          <w:szCs w:val="21"/>
        </w:rPr>
      </w:pPr>
      <w:bookmarkStart w:id="186" w:name="_Toc351203641"/>
      <w:r>
        <w:rPr>
          <w:rFonts w:ascii="宋体" w:hAnsi="宋体"/>
          <w:b w:val="0"/>
          <w:color w:val="000000"/>
          <w:szCs w:val="21"/>
        </w:rPr>
        <w:t>9</w:t>
      </w:r>
      <w:bookmarkEnd w:id="165"/>
      <w:bookmarkEnd w:id="166"/>
      <w:bookmarkEnd w:id="167"/>
      <w:bookmarkStart w:id="187" w:name="_Toc297123533"/>
      <w:bookmarkStart w:id="188" w:name="_Toc312677495"/>
      <w:bookmarkStart w:id="189" w:name="_Toc300934982"/>
      <w:bookmarkStart w:id="190" w:name="_Toc297216192"/>
      <w:bookmarkStart w:id="191" w:name="_Toc304295559"/>
      <w:bookmarkStart w:id="192" w:name="_Toc312678021"/>
      <w:bookmarkStart w:id="193" w:name="_Toc303539139"/>
      <w:bookmarkStart w:id="194" w:name="_Toc292559883"/>
      <w:bookmarkStart w:id="195" w:name="_Toc296944512"/>
      <w:bookmarkStart w:id="196" w:name="_Toc267251427"/>
      <w:bookmarkStart w:id="197" w:name="_Toc296503173"/>
      <w:bookmarkStart w:id="198" w:name="_Toc292559378"/>
      <w:bookmarkStart w:id="199" w:name="_Toc267251428"/>
      <w:bookmarkStart w:id="200" w:name="_Toc296347172"/>
      <w:bookmarkStart w:id="201" w:name="_Toc296891001"/>
      <w:bookmarkStart w:id="202" w:name="_Toc297120473"/>
      <w:bookmarkStart w:id="203" w:name="_Toc297048359"/>
      <w:bookmarkStart w:id="204" w:name="_Toc296346674"/>
      <w:bookmarkStart w:id="205" w:name="_Toc296891213"/>
      <w:r>
        <w:rPr>
          <w:rFonts w:ascii="宋体" w:hAnsi="宋体"/>
          <w:b w:val="0"/>
          <w:color w:val="000000"/>
          <w:szCs w:val="21"/>
        </w:rPr>
        <w:t>. 试验与检验</w:t>
      </w:r>
      <w:bookmarkEnd w:id="186"/>
    </w:p>
    <w:bookmarkEnd w:id="187"/>
    <w:bookmarkEnd w:id="188"/>
    <w:bookmarkEnd w:id="189"/>
    <w:bookmarkEnd w:id="190"/>
    <w:bookmarkEnd w:id="191"/>
    <w:bookmarkEnd w:id="192"/>
    <w:bookmarkEnd w:id="193"/>
    <w:p>
      <w:pPr>
        <w:spacing w:after="120" w:line="320" w:lineRule="exact"/>
        <w:ind w:firstLine="420" w:firstLineChars="200"/>
        <w:rPr>
          <w:rFonts w:ascii="宋体" w:hAnsi="宋体"/>
          <w:color w:val="000000"/>
          <w:szCs w:val="21"/>
        </w:rPr>
      </w:pPr>
      <w:r>
        <w:rPr>
          <w:rFonts w:ascii="宋体" w:hAnsi="宋体"/>
          <w:color w:val="000000"/>
          <w:szCs w:val="21"/>
        </w:rPr>
        <w:t>9</w:t>
      </w:r>
      <w:bookmarkStart w:id="206" w:name="_Toc304295560"/>
      <w:bookmarkStart w:id="207" w:name="_Toc297216193"/>
      <w:bookmarkStart w:id="208" w:name="_Toc312677496"/>
      <w:bookmarkStart w:id="209" w:name="_Toc303539140"/>
      <w:bookmarkStart w:id="210" w:name="_Toc312678022"/>
      <w:bookmarkStart w:id="211" w:name="_Toc300934983"/>
      <w:bookmarkStart w:id="212" w:name="_Toc297123534"/>
      <w:r>
        <w:rPr>
          <w:rFonts w:ascii="宋体" w:hAnsi="宋体"/>
          <w:color w:val="000000"/>
          <w:szCs w:val="21"/>
        </w:rPr>
        <w:t>.1试验设备与试验人员</w:t>
      </w:r>
    </w:p>
    <w:bookmarkEnd w:id="206"/>
    <w:bookmarkEnd w:id="207"/>
    <w:bookmarkEnd w:id="208"/>
    <w:bookmarkEnd w:id="209"/>
    <w:bookmarkEnd w:id="210"/>
    <w:bookmarkEnd w:id="211"/>
    <w:bookmarkEnd w:id="212"/>
    <w:p>
      <w:pPr>
        <w:spacing w:line="320" w:lineRule="exact"/>
        <w:ind w:firstLine="420" w:firstLineChars="200"/>
        <w:jc w:val="left"/>
        <w:rPr>
          <w:rFonts w:ascii="宋体" w:hAnsi="宋体"/>
          <w:szCs w:val="21"/>
        </w:rPr>
      </w:pPr>
      <w:r>
        <w:rPr>
          <w:rFonts w:ascii="宋体" w:hAnsi="宋体"/>
          <w:szCs w:val="21"/>
        </w:rPr>
        <w:t>9</w:t>
      </w:r>
      <w:bookmarkStart w:id="213" w:name="_Toc297216194"/>
      <w:bookmarkStart w:id="214" w:name="_Toc312677497"/>
      <w:bookmarkStart w:id="215" w:name="_Toc300934984"/>
      <w:bookmarkStart w:id="216" w:name="_Toc297123535"/>
      <w:bookmarkStart w:id="217" w:name="_Toc312678023"/>
      <w:bookmarkStart w:id="218" w:name="_Toc303539141"/>
      <w:bookmarkStart w:id="219" w:name="_Toc304295561"/>
      <w:bookmarkStart w:id="220" w:name="_Toc318581174"/>
      <w:r>
        <w:rPr>
          <w:rFonts w:ascii="宋体" w:hAnsi="宋体"/>
          <w:szCs w:val="21"/>
        </w:rPr>
        <w:t>.1.2 试验设备</w:t>
      </w:r>
    </w:p>
    <w:p>
      <w:pPr>
        <w:spacing w:line="320" w:lineRule="exact"/>
        <w:ind w:firstLine="420" w:firstLineChars="200"/>
        <w:jc w:val="left"/>
        <w:rPr>
          <w:rFonts w:ascii="宋体" w:hAnsi="宋体"/>
          <w:szCs w:val="21"/>
          <w:u w:val="single"/>
        </w:rPr>
      </w:pPr>
      <w:r>
        <w:rPr>
          <w:rFonts w:ascii="宋体" w:hAnsi="宋体"/>
          <w:szCs w:val="21"/>
        </w:rPr>
        <w:t>施工现场需要配置的试验场所：</w:t>
      </w:r>
      <w:bookmarkEnd w:id="213"/>
      <w:bookmarkEnd w:id="214"/>
      <w:bookmarkEnd w:id="215"/>
      <w:bookmarkEnd w:id="216"/>
      <w:bookmarkEnd w:id="217"/>
      <w:bookmarkEnd w:id="218"/>
      <w:bookmarkEnd w:id="219"/>
      <w:bookmarkStart w:id="221" w:name="_Toc312678024"/>
      <w:bookmarkStart w:id="222" w:name="_Toc303539142"/>
      <w:bookmarkStart w:id="223" w:name="_Toc304295562"/>
      <w:bookmarkStart w:id="224" w:name="_Toc297123536"/>
      <w:bookmarkStart w:id="225" w:name="_Toc300934985"/>
      <w:bookmarkStart w:id="226" w:name="_Toc297216195"/>
      <w:bookmarkStart w:id="227" w:name="_Toc312677498"/>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hint="eastAsia" w:ascii="宋体" w:hAnsi="宋体"/>
          <w:szCs w:val="21"/>
        </w:rPr>
        <w:t xml:space="preserve"> </w:t>
      </w:r>
    </w:p>
    <w:p>
      <w:pPr>
        <w:spacing w:line="320" w:lineRule="exact"/>
        <w:ind w:firstLine="420" w:firstLineChars="200"/>
        <w:jc w:val="left"/>
        <w:rPr>
          <w:rFonts w:ascii="宋体" w:hAnsi="宋体"/>
          <w:szCs w:val="21"/>
          <w:u w:val="single"/>
        </w:rPr>
      </w:pPr>
      <w:r>
        <w:rPr>
          <w:rFonts w:ascii="宋体" w:hAnsi="宋体"/>
          <w:szCs w:val="21"/>
        </w:rPr>
        <w:t>施工现场需要配备的试验设备：</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b/>
          <w:szCs w:val="21"/>
          <w:u w:val="single"/>
        </w:rPr>
        <w:t>按相关规定执行</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u w:val="single"/>
        </w:rPr>
      </w:pPr>
      <w:r>
        <w:rPr>
          <w:rFonts w:ascii="宋体" w:hAnsi="宋体"/>
          <w:szCs w:val="21"/>
        </w:rPr>
        <w:t>施工现场需要具备的其他试验条件：</w:t>
      </w:r>
      <w:r>
        <w:rPr>
          <w:rFonts w:ascii="宋体" w:hAnsi="宋体"/>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220"/>
    <w:bookmarkEnd w:id="221"/>
    <w:bookmarkEnd w:id="222"/>
    <w:bookmarkEnd w:id="223"/>
    <w:bookmarkEnd w:id="224"/>
    <w:bookmarkEnd w:id="225"/>
    <w:bookmarkEnd w:id="226"/>
    <w:bookmarkEnd w:id="227"/>
    <w:p>
      <w:pPr>
        <w:pStyle w:val="8"/>
        <w:spacing w:before="120" w:after="120" w:line="320" w:lineRule="exact"/>
        <w:rPr>
          <w:rFonts w:ascii="宋体" w:hAnsi="宋体"/>
          <w:b w:val="0"/>
          <w:color w:val="000000"/>
          <w:szCs w:val="21"/>
        </w:rPr>
      </w:pPr>
      <w:bookmarkStart w:id="228" w:name="_Toc351203642"/>
      <w:r>
        <w:rPr>
          <w:rFonts w:ascii="宋体" w:hAnsi="宋体"/>
          <w:b w:val="0"/>
          <w:color w:val="000000"/>
          <w:szCs w:val="21"/>
        </w:rPr>
        <w:t>1</w:t>
      </w:r>
      <w:bookmarkEnd w:id="194"/>
      <w:bookmarkEnd w:id="195"/>
      <w:bookmarkEnd w:id="196"/>
      <w:bookmarkEnd w:id="197"/>
      <w:bookmarkEnd w:id="198"/>
      <w:bookmarkEnd w:id="199"/>
      <w:bookmarkEnd w:id="200"/>
      <w:bookmarkEnd w:id="201"/>
      <w:bookmarkEnd w:id="202"/>
      <w:bookmarkEnd w:id="203"/>
      <w:bookmarkEnd w:id="204"/>
      <w:bookmarkEnd w:id="205"/>
      <w:bookmarkStart w:id="229" w:name="_Toc296347192"/>
      <w:bookmarkStart w:id="230" w:name="_Toc296503193"/>
      <w:bookmarkStart w:id="231" w:name="_Toc297123540"/>
      <w:bookmarkStart w:id="232" w:name="_Toc292559398"/>
      <w:bookmarkStart w:id="233" w:name="_Toc297216199"/>
      <w:bookmarkStart w:id="234" w:name="_Toc292559903"/>
      <w:bookmarkStart w:id="235" w:name="_Toc304295566"/>
      <w:bookmarkStart w:id="236" w:name="_Toc296346694"/>
      <w:bookmarkStart w:id="237" w:name="_Toc297120493"/>
      <w:bookmarkStart w:id="238" w:name="_Toc303539146"/>
      <w:bookmarkStart w:id="239" w:name="_Toc296944532"/>
      <w:bookmarkStart w:id="240" w:name="_Toc300934989"/>
      <w:bookmarkStart w:id="241" w:name="_Toc297048379"/>
      <w:bookmarkStart w:id="242" w:name="_Toc296891021"/>
      <w:bookmarkStart w:id="243" w:name="_Toc296891233"/>
      <w:bookmarkStart w:id="244" w:name="_Toc312677499"/>
      <w:bookmarkStart w:id="245" w:name="_Toc312678025"/>
      <w:bookmarkStart w:id="246" w:name="_Toc267251440"/>
      <w:bookmarkStart w:id="247" w:name="_Toc267251437"/>
      <w:bookmarkStart w:id="248" w:name="_Toc267251439"/>
      <w:bookmarkStart w:id="249" w:name="_Toc267251435"/>
      <w:bookmarkStart w:id="250" w:name="_Toc267251433"/>
      <w:bookmarkStart w:id="251" w:name="_Toc267251441"/>
      <w:bookmarkStart w:id="252" w:name="_Toc267251442"/>
      <w:r>
        <w:rPr>
          <w:rFonts w:ascii="宋体" w:hAnsi="宋体"/>
          <w:b w:val="0"/>
          <w:color w:val="000000"/>
          <w:szCs w:val="21"/>
        </w:rPr>
        <w:t>0. 变更</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bookmarkEnd w:id="244"/>
    <w:bookmarkEnd w:id="245"/>
    <w:p>
      <w:pPr>
        <w:spacing w:after="120" w:line="320" w:lineRule="exact"/>
        <w:ind w:firstLine="420" w:firstLineChars="200"/>
        <w:rPr>
          <w:rFonts w:ascii="宋体" w:hAnsi="宋体"/>
          <w:color w:val="000000"/>
          <w:szCs w:val="21"/>
        </w:rPr>
      </w:pPr>
      <w:r>
        <w:rPr>
          <w:rFonts w:ascii="宋体" w:hAnsi="宋体"/>
          <w:color w:val="000000"/>
          <w:szCs w:val="21"/>
        </w:rPr>
        <w:t>1</w:t>
      </w:r>
      <w:bookmarkStart w:id="253" w:name="_Toc292559904"/>
      <w:bookmarkStart w:id="254" w:name="_Toc292559399"/>
      <w:bookmarkStart w:id="255" w:name="_Toc300934990"/>
      <w:bookmarkStart w:id="256" w:name="_Toc296503194"/>
      <w:bookmarkStart w:id="257" w:name="_Toc296891022"/>
      <w:bookmarkStart w:id="258" w:name="_Toc304295567"/>
      <w:bookmarkStart w:id="259" w:name="_Toc296346695"/>
      <w:bookmarkStart w:id="260" w:name="_Toc312677500"/>
      <w:bookmarkStart w:id="261" w:name="_Toc297216200"/>
      <w:bookmarkStart w:id="262" w:name="_Toc303539147"/>
      <w:bookmarkStart w:id="263" w:name="_Toc297123541"/>
      <w:bookmarkStart w:id="264" w:name="_Toc297048380"/>
      <w:bookmarkStart w:id="265" w:name="_Toc296891234"/>
      <w:bookmarkStart w:id="266" w:name="_Toc296347193"/>
      <w:bookmarkStart w:id="267" w:name="_Toc296944533"/>
      <w:bookmarkStart w:id="268" w:name="_Toc297120494"/>
      <w:bookmarkStart w:id="269" w:name="_Toc312678026"/>
      <w:r>
        <w:rPr>
          <w:rFonts w:ascii="宋体" w:hAnsi="宋体"/>
          <w:color w:val="000000"/>
          <w:szCs w:val="21"/>
        </w:rPr>
        <w:t>0.1变更的范围</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关于变更的范围的约定：</w:t>
      </w:r>
      <w:r>
        <w:rPr>
          <w:rFonts w:ascii="宋体" w:hAnsi="宋体"/>
          <w:b/>
          <w:color w:val="000000"/>
          <w:kern w:val="0"/>
          <w:szCs w:val="21"/>
          <w:u w:val="single"/>
        </w:rPr>
        <w:t>增加或减少合同中任何工作，或追加额外的工作；改变合同中任何工作的质量标准或其他特性；但</w:t>
      </w:r>
      <w:r>
        <w:rPr>
          <w:rFonts w:hint="eastAsia" w:ascii="宋体" w:hAnsi="宋体"/>
          <w:b/>
          <w:color w:val="000000"/>
          <w:kern w:val="0"/>
          <w:szCs w:val="21"/>
          <w:u w:val="single"/>
        </w:rPr>
        <w:t>变更追加</w:t>
      </w:r>
      <w:r>
        <w:rPr>
          <w:rFonts w:ascii="宋体" w:hAnsi="宋体"/>
          <w:b/>
          <w:color w:val="000000"/>
          <w:kern w:val="0"/>
          <w:szCs w:val="21"/>
          <w:u w:val="single"/>
        </w:rPr>
        <w:t>总金额</w:t>
      </w:r>
      <w:r>
        <w:rPr>
          <w:rFonts w:hint="eastAsia" w:ascii="宋体" w:hAnsi="宋体"/>
          <w:b/>
          <w:color w:val="000000"/>
          <w:kern w:val="0"/>
          <w:szCs w:val="21"/>
          <w:u w:val="single"/>
        </w:rPr>
        <w:t>不得超过原合同采购</w:t>
      </w:r>
      <w:r>
        <w:rPr>
          <w:rFonts w:ascii="宋体" w:hAnsi="宋体"/>
          <w:b/>
          <w:color w:val="000000"/>
          <w:kern w:val="0"/>
          <w:szCs w:val="21"/>
          <w:u w:val="single"/>
        </w:rPr>
        <w:t>金额</w:t>
      </w:r>
      <w:r>
        <w:rPr>
          <w:rFonts w:hint="eastAsia" w:ascii="宋体" w:hAnsi="宋体"/>
          <w:b/>
          <w:color w:val="000000"/>
          <w:kern w:val="0"/>
          <w:szCs w:val="21"/>
          <w:u w:val="single"/>
        </w:rPr>
        <w:t>的百分之十，合计</w:t>
      </w:r>
      <w:r>
        <w:rPr>
          <w:rFonts w:ascii="宋体" w:hAnsi="宋体"/>
          <w:b/>
          <w:color w:val="000000"/>
          <w:kern w:val="0"/>
          <w:szCs w:val="21"/>
          <w:u w:val="single"/>
        </w:rPr>
        <w:t>不得超过项目预算</w:t>
      </w:r>
      <w:r>
        <w:rPr>
          <w:rFonts w:hint="eastAsia" w:ascii="宋体" w:hAnsi="宋体"/>
          <w:b/>
          <w:color w:val="000000"/>
          <w:kern w:val="0"/>
          <w:szCs w:val="21"/>
          <w:u w:val="single"/>
        </w:rPr>
        <w:t>。超过原合同采购</w:t>
      </w:r>
      <w:r>
        <w:rPr>
          <w:rFonts w:ascii="宋体" w:hAnsi="宋体"/>
          <w:b/>
          <w:color w:val="000000"/>
          <w:kern w:val="0"/>
          <w:szCs w:val="21"/>
          <w:u w:val="single"/>
        </w:rPr>
        <w:t>金额</w:t>
      </w:r>
      <w:r>
        <w:rPr>
          <w:rFonts w:hint="eastAsia" w:ascii="宋体" w:hAnsi="宋体"/>
          <w:b/>
          <w:color w:val="000000"/>
          <w:kern w:val="0"/>
          <w:szCs w:val="21"/>
          <w:u w:val="single"/>
        </w:rPr>
        <w:t>百分之十的</w:t>
      </w:r>
      <w:r>
        <w:rPr>
          <w:rFonts w:ascii="宋体" w:hAnsi="宋体"/>
          <w:b/>
          <w:color w:val="000000"/>
          <w:kern w:val="0"/>
          <w:szCs w:val="21"/>
          <w:u w:val="single"/>
        </w:rPr>
        <w:t>，应重新组织采购活动。</w:t>
      </w:r>
    </w:p>
    <w:p>
      <w:pPr>
        <w:spacing w:after="120" w:line="320" w:lineRule="exact"/>
        <w:ind w:firstLine="420" w:firstLineChars="200"/>
        <w:rPr>
          <w:rFonts w:ascii="宋体" w:hAnsi="宋体"/>
          <w:color w:val="000000"/>
          <w:szCs w:val="21"/>
        </w:rPr>
      </w:pPr>
      <w:r>
        <w:rPr>
          <w:rFonts w:ascii="宋体" w:hAnsi="宋体"/>
          <w:color w:val="000000"/>
          <w:szCs w:val="21"/>
        </w:rPr>
        <w:t>10.4 变更估价</w:t>
      </w:r>
    </w:p>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Pr>
        <w:spacing w:line="360" w:lineRule="auto"/>
        <w:ind w:firstLine="422"/>
        <w:rPr>
          <w:rFonts w:ascii="宋体" w:hAnsi="宋体" w:cs="宋体"/>
          <w:bCs/>
          <w:kern w:val="0"/>
          <w:szCs w:val="21"/>
          <w:u w:val="single"/>
        </w:rPr>
      </w:pPr>
      <w:r>
        <w:rPr>
          <w:rFonts w:hint="eastAsia" w:ascii="宋体" w:hAnsi="宋体" w:cs="宋体"/>
          <w:bCs/>
          <w:kern w:val="0"/>
          <w:szCs w:val="21"/>
        </w:rPr>
        <w:t>10.4.1 变更估价原则</w:t>
      </w:r>
    </w:p>
    <w:p>
      <w:pPr>
        <w:spacing w:line="360" w:lineRule="auto"/>
        <w:ind w:firstLine="422"/>
        <w:rPr>
          <w:rFonts w:ascii="宋体" w:hAnsi="宋体" w:cs="宋体"/>
          <w:bCs/>
          <w:kern w:val="0"/>
          <w:szCs w:val="21"/>
        </w:rPr>
      </w:pPr>
      <w:r>
        <w:rPr>
          <w:rFonts w:hint="eastAsia" w:ascii="宋体" w:hAnsi="宋体" w:cs="宋体"/>
          <w:bCs/>
          <w:kern w:val="0"/>
          <w:szCs w:val="21"/>
        </w:rPr>
        <w:t xml:space="preserve">关于变更估价的约定: </w:t>
      </w:r>
    </w:p>
    <w:p>
      <w:pPr>
        <w:spacing w:line="360" w:lineRule="auto"/>
        <w:ind w:firstLine="422"/>
        <w:rPr>
          <w:rFonts w:hint="eastAsia" w:ascii="宋体" w:hAnsi="宋体" w:cs="宋体"/>
          <w:b/>
          <w:kern w:val="0"/>
          <w:szCs w:val="21"/>
          <w:u w:val="single"/>
        </w:rPr>
      </w:pPr>
      <w:r>
        <w:rPr>
          <w:rFonts w:hint="eastAsia" w:ascii="宋体" w:hAnsi="宋体" w:cs="宋体"/>
          <w:b/>
          <w:kern w:val="0"/>
          <w:szCs w:val="21"/>
          <w:u w:val="single"/>
        </w:rPr>
        <w:t>文件规定范围内的施工内容，承包人投标文件没有的，视为漏项，发包人不予追加。</w:t>
      </w:r>
    </w:p>
    <w:p>
      <w:pPr>
        <w:spacing w:line="360" w:lineRule="auto"/>
        <w:ind w:firstLine="422"/>
        <w:rPr>
          <w:rFonts w:hint="eastAsia" w:ascii="宋体" w:hAnsi="宋体" w:cs="宋体"/>
          <w:b/>
          <w:kern w:val="0"/>
          <w:szCs w:val="21"/>
          <w:u w:val="single"/>
        </w:rPr>
      </w:pPr>
      <w:r>
        <w:rPr>
          <w:rFonts w:hint="eastAsia" w:ascii="宋体" w:hAnsi="宋体" w:cs="宋体"/>
          <w:b/>
          <w:kern w:val="0"/>
          <w:szCs w:val="21"/>
          <w:u w:val="single"/>
        </w:rPr>
        <w:t>如果有变更，变更增减金额小于等于单项工程金额5%的甲乙双方不再计取；</w:t>
      </w:r>
    </w:p>
    <w:p>
      <w:pPr>
        <w:spacing w:line="360" w:lineRule="auto"/>
        <w:ind w:firstLine="422"/>
        <w:rPr>
          <w:rFonts w:hint="eastAsia" w:ascii="宋体" w:hAnsi="宋体" w:cs="宋体"/>
          <w:b/>
          <w:color w:val="000000" w:themeColor="text1"/>
          <w:kern w:val="0"/>
          <w:szCs w:val="21"/>
          <w:u w:val="single"/>
          <w14:textFill>
            <w14:solidFill>
              <w14:schemeClr w14:val="tx1"/>
            </w14:solidFill>
          </w14:textFill>
        </w:rPr>
      </w:pPr>
      <w:r>
        <w:rPr>
          <w:rFonts w:hint="eastAsia" w:ascii="宋体" w:hAnsi="宋体" w:cs="宋体"/>
          <w:b/>
          <w:kern w:val="0"/>
          <w:szCs w:val="21"/>
          <w:u w:val="single"/>
        </w:rPr>
        <w:t>变更金额大于5%小于15%的单项工程，承包人投标文件列明综合单价的，按承包人单价计取并优惠，变更优惠率为：</w:t>
      </w:r>
      <w:r>
        <w:rPr>
          <w:rFonts w:hint="eastAsia" w:ascii="宋体" w:hAnsi="宋体" w:cs="宋体"/>
          <w:b/>
          <w:color w:val="000000" w:themeColor="text1"/>
          <w:kern w:val="0"/>
          <w:szCs w:val="21"/>
          <w:u w:val="single"/>
          <w:lang w:val="en-US" w:eastAsia="zh-CN"/>
          <w14:textFill>
            <w14:solidFill>
              <w14:schemeClr w14:val="tx1"/>
            </w14:solidFill>
          </w14:textFill>
        </w:rPr>
        <w:t>1-</w:t>
      </w:r>
      <w:r>
        <w:rPr>
          <w:rFonts w:hint="eastAsia" w:ascii="宋体" w:hAnsi="宋体" w:cs="宋体"/>
          <w:b/>
          <w:color w:val="000000" w:themeColor="text1"/>
          <w:kern w:val="0"/>
          <w:szCs w:val="21"/>
          <w:u w:val="single"/>
          <w14:textFill>
            <w14:solidFill>
              <w14:schemeClr w14:val="tx1"/>
            </w14:solidFill>
          </w14:textFill>
        </w:rPr>
        <w:t>（最终报价-暂列金额-暂估价）/（第一次报价-暂列金额-暂估价）*100%；</w:t>
      </w:r>
    </w:p>
    <w:p>
      <w:pPr>
        <w:spacing w:line="360" w:lineRule="auto"/>
        <w:ind w:firstLine="422"/>
        <w:rPr>
          <w:rFonts w:hint="eastAsia" w:ascii="宋体" w:hAnsi="宋体" w:cs="宋体"/>
          <w:b/>
          <w:color w:val="000000" w:themeColor="text1"/>
          <w:kern w:val="0"/>
          <w:szCs w:val="21"/>
          <w:u w:val="single"/>
          <w14:textFill>
            <w14:solidFill>
              <w14:schemeClr w14:val="tx1"/>
            </w14:solidFill>
          </w14:textFill>
        </w:rPr>
      </w:pPr>
      <w:r>
        <w:rPr>
          <w:rFonts w:hint="eastAsia" w:ascii="宋体" w:hAnsi="宋体" w:cs="宋体"/>
          <w:b/>
          <w:kern w:val="0"/>
          <w:szCs w:val="21"/>
          <w:u w:val="single"/>
        </w:rPr>
        <w:t>没有列明单价的按《河南省房屋建筑与装饰工程预算定额（HA 01-31-2016）》、《河南省通用安装工程定额（HA 02-31-2016）》和施工期的《郑州市建设工程材料价格信息》及省、市有关造价管理规定计算并按投标时优惠率进行优惠，经发包人审核后确定变更综合单价，变更优惠率为：</w:t>
      </w:r>
      <w:r>
        <w:rPr>
          <w:rFonts w:hint="eastAsia" w:ascii="宋体" w:hAnsi="宋体" w:cs="宋体"/>
          <w:b/>
          <w:color w:val="000000" w:themeColor="text1"/>
          <w:kern w:val="0"/>
          <w:szCs w:val="21"/>
          <w:u w:val="single"/>
          <w:lang w:val="en-US" w:eastAsia="zh-CN"/>
          <w14:textFill>
            <w14:solidFill>
              <w14:schemeClr w14:val="tx1"/>
            </w14:solidFill>
          </w14:textFill>
        </w:rPr>
        <w:t>1-</w:t>
      </w:r>
      <w:r>
        <w:rPr>
          <w:rFonts w:hint="eastAsia" w:ascii="宋体" w:hAnsi="宋体" w:cs="宋体"/>
          <w:b/>
          <w:color w:val="000000" w:themeColor="text1"/>
          <w:kern w:val="0"/>
          <w:szCs w:val="21"/>
          <w:u w:val="single"/>
          <w14:textFill>
            <w14:solidFill>
              <w14:schemeClr w14:val="tx1"/>
            </w14:solidFill>
          </w14:textFill>
        </w:rPr>
        <w:t>（</w:t>
      </w:r>
      <w:r>
        <w:rPr>
          <w:rFonts w:hint="eastAsia" w:ascii="宋体" w:hAnsi="宋体" w:cs="宋体"/>
          <w:b/>
          <w:color w:val="000000" w:themeColor="text1"/>
          <w:kern w:val="0"/>
          <w:szCs w:val="21"/>
          <w:u w:val="single"/>
          <w:lang w:eastAsia="zh-CN"/>
          <w14:textFill>
            <w14:solidFill>
              <w14:schemeClr w14:val="tx1"/>
            </w14:solidFill>
          </w14:textFill>
        </w:rPr>
        <w:t>最终报价</w:t>
      </w:r>
      <w:r>
        <w:rPr>
          <w:rFonts w:hint="eastAsia" w:ascii="宋体" w:hAnsi="宋体" w:cs="宋体"/>
          <w:b/>
          <w:color w:val="000000" w:themeColor="text1"/>
          <w:kern w:val="0"/>
          <w:szCs w:val="21"/>
          <w:u w:val="single"/>
          <w14:textFill>
            <w14:solidFill>
              <w14:schemeClr w14:val="tx1"/>
            </w14:solidFill>
          </w14:textFill>
        </w:rPr>
        <w:t>-暂列金额-暂估价）/（招标控制价-暂列金额-暂估价）*100%；</w:t>
      </w:r>
    </w:p>
    <w:p>
      <w:pPr>
        <w:spacing w:line="360" w:lineRule="auto"/>
        <w:ind w:firstLine="422"/>
        <w:rPr>
          <w:rFonts w:hint="eastAsia" w:ascii="宋体" w:hAnsi="宋体" w:cs="宋体"/>
          <w:b/>
          <w:kern w:val="0"/>
          <w:szCs w:val="21"/>
          <w:u w:val="single"/>
        </w:rPr>
      </w:pPr>
      <w:r>
        <w:rPr>
          <w:rFonts w:hint="eastAsia" w:ascii="宋体" w:hAnsi="宋体" w:cs="宋体"/>
          <w:b/>
          <w:kern w:val="0"/>
          <w:szCs w:val="21"/>
          <w:u w:val="single"/>
        </w:rPr>
        <w:t>说明：按双方认可的市场价格计入的材料、设备等价格，该材料、设备不再优惠；</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变更金额大于等于单项工程金额15%的，无论承包人投标文件内是否列明该单价，甲乙双方都须重新核定该单项工程综合单价。</w:t>
      </w:r>
    </w:p>
    <w:p>
      <w:pPr>
        <w:spacing w:after="120" w:line="320" w:lineRule="exact"/>
        <w:ind w:firstLine="420" w:firstLineChars="200"/>
        <w:rPr>
          <w:rFonts w:ascii="宋体" w:hAnsi="宋体"/>
          <w:szCs w:val="21"/>
        </w:rPr>
      </w:pPr>
      <w:r>
        <w:rPr>
          <w:rFonts w:ascii="宋体" w:hAnsi="宋体"/>
          <w:szCs w:val="21"/>
        </w:rPr>
        <w:t>1</w:t>
      </w:r>
      <w:bookmarkStart w:id="270" w:name="_Toc296891239"/>
      <w:bookmarkStart w:id="271" w:name="_Toc292559909"/>
      <w:bookmarkStart w:id="272" w:name="_Toc297120499"/>
      <w:bookmarkStart w:id="273" w:name="_Toc296346700"/>
      <w:bookmarkStart w:id="274" w:name="_Toc297123548"/>
      <w:bookmarkStart w:id="275" w:name="_Toc296944538"/>
      <w:bookmarkStart w:id="276" w:name="_Toc300934997"/>
      <w:bookmarkStart w:id="277" w:name="_Toc303539154"/>
      <w:bookmarkStart w:id="278" w:name="_Toc296891027"/>
      <w:bookmarkStart w:id="279" w:name="_Toc297216207"/>
      <w:bookmarkStart w:id="280" w:name="_Toc296347198"/>
      <w:bookmarkStart w:id="281" w:name="_Toc312677507"/>
      <w:bookmarkStart w:id="282" w:name="_Toc297048385"/>
      <w:bookmarkStart w:id="283" w:name="_Toc312678033"/>
      <w:bookmarkStart w:id="284" w:name="_Toc292559404"/>
      <w:bookmarkStart w:id="285" w:name="_Toc304295574"/>
      <w:bookmarkStart w:id="286" w:name="_Toc296503199"/>
      <w:r>
        <w:rPr>
          <w:rFonts w:ascii="宋体" w:hAnsi="宋体"/>
          <w:szCs w:val="21"/>
        </w:rPr>
        <w:t>0.7 暂估价</w:t>
      </w:r>
    </w:p>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Pr>
        <w:spacing w:line="320" w:lineRule="exact"/>
        <w:ind w:firstLine="420" w:firstLineChars="200"/>
        <w:jc w:val="left"/>
        <w:rPr>
          <w:rFonts w:ascii="宋体" w:hAnsi="宋体"/>
          <w:szCs w:val="21"/>
        </w:rPr>
      </w:pPr>
      <w:r>
        <w:rPr>
          <w:rFonts w:ascii="宋体" w:hAnsi="宋体"/>
          <w:kern w:val="0"/>
          <w:szCs w:val="21"/>
        </w:rPr>
        <w:t>暂</w:t>
      </w:r>
      <w:bookmarkStart w:id="287" w:name="_Toc318581176"/>
      <w:bookmarkStart w:id="288" w:name="_Toc312677508"/>
      <w:bookmarkStart w:id="289" w:name="_Toc312678034"/>
      <w:r>
        <w:rPr>
          <w:rFonts w:ascii="宋体" w:hAnsi="宋体"/>
          <w:kern w:val="0"/>
          <w:szCs w:val="21"/>
        </w:rPr>
        <w:t>估价材料和工程设备的明细详见附件</w:t>
      </w:r>
      <w:r>
        <w:rPr>
          <w:rFonts w:hint="eastAsia" w:ascii="宋体" w:hAnsi="宋体"/>
          <w:kern w:val="0"/>
          <w:szCs w:val="21"/>
        </w:rPr>
        <w:t>：《</w:t>
      </w:r>
      <w:r>
        <w:rPr>
          <w:rFonts w:ascii="宋体" w:hAnsi="宋体"/>
          <w:szCs w:val="21"/>
        </w:rPr>
        <w:t>暂估价一览表</w:t>
      </w:r>
      <w:r>
        <w:rPr>
          <w:rFonts w:hint="eastAsia" w:ascii="宋体" w:hAnsi="宋体"/>
          <w:szCs w:val="21"/>
        </w:rPr>
        <w:t>》</w:t>
      </w:r>
      <w:r>
        <w:rPr>
          <w:rFonts w:hint="eastAsia" w:ascii="宋体" w:hAnsi="宋体"/>
          <w:kern w:val="0"/>
          <w:szCs w:val="21"/>
        </w:rPr>
        <w:t>。</w:t>
      </w:r>
    </w:p>
    <w:bookmarkEnd w:id="287"/>
    <w:bookmarkEnd w:id="288"/>
    <w:bookmarkEnd w:id="289"/>
    <w:p>
      <w:pPr>
        <w:spacing w:line="320" w:lineRule="exact"/>
        <w:ind w:firstLine="420" w:firstLineChars="200"/>
        <w:jc w:val="left"/>
        <w:rPr>
          <w:rFonts w:ascii="宋体" w:hAnsi="宋体"/>
          <w:szCs w:val="21"/>
        </w:rPr>
      </w:pPr>
      <w:r>
        <w:rPr>
          <w:rFonts w:ascii="宋体" w:hAnsi="宋体"/>
          <w:szCs w:val="21"/>
        </w:rPr>
        <w:t>1</w:t>
      </w:r>
      <w:bookmarkStart w:id="290" w:name="_Toc312677509"/>
      <w:bookmarkStart w:id="291" w:name="_Toc318581177"/>
      <w:bookmarkStart w:id="292" w:name="_Toc312678035"/>
      <w:r>
        <w:rPr>
          <w:rFonts w:ascii="宋体" w:hAnsi="宋体"/>
          <w:szCs w:val="21"/>
        </w:rPr>
        <w:t>0.7.1暂估价项目</w:t>
      </w:r>
    </w:p>
    <w:bookmarkEnd w:id="290"/>
    <w:bookmarkEnd w:id="291"/>
    <w:bookmarkEnd w:id="292"/>
    <w:p>
      <w:pPr>
        <w:spacing w:line="320" w:lineRule="exact"/>
        <w:ind w:firstLine="422" w:firstLineChars="200"/>
        <w:jc w:val="left"/>
        <w:rPr>
          <w:rFonts w:ascii="宋体" w:hAnsi="宋体"/>
          <w:b/>
          <w:szCs w:val="21"/>
          <w:u w:val="single"/>
        </w:rPr>
      </w:pPr>
      <w:r>
        <w:rPr>
          <w:rFonts w:ascii="宋体" w:hAnsi="宋体"/>
          <w:b/>
          <w:szCs w:val="21"/>
          <w:u w:val="single"/>
        </w:rPr>
        <w:t>由发包人和承包人</w:t>
      </w:r>
      <w:r>
        <w:rPr>
          <w:rFonts w:hint="eastAsia" w:ascii="宋体" w:hAnsi="宋体"/>
          <w:b/>
          <w:szCs w:val="21"/>
          <w:u w:val="single"/>
        </w:rPr>
        <w:t>以</w:t>
      </w:r>
      <w:r>
        <w:rPr>
          <w:rFonts w:ascii="宋体" w:hAnsi="宋体"/>
          <w:b/>
          <w:szCs w:val="21"/>
          <w:u w:val="single"/>
        </w:rPr>
        <w:t>招标</w:t>
      </w:r>
      <w:r>
        <w:rPr>
          <w:rFonts w:hint="eastAsia" w:ascii="宋体" w:hAnsi="宋体"/>
          <w:b/>
          <w:szCs w:val="21"/>
          <w:u w:val="single"/>
        </w:rPr>
        <w:t>或询价方式</w:t>
      </w:r>
      <w:r>
        <w:rPr>
          <w:rFonts w:ascii="宋体" w:hAnsi="宋体"/>
          <w:b/>
          <w:szCs w:val="21"/>
          <w:u w:val="single"/>
        </w:rPr>
        <w:t>共同确定暂估价供应商或分包人的，承包人应按照施工进度计划，在</w:t>
      </w:r>
      <w:r>
        <w:rPr>
          <w:rFonts w:hint="eastAsia" w:ascii="宋体" w:hAnsi="宋体"/>
          <w:b/>
          <w:szCs w:val="21"/>
          <w:u w:val="single"/>
        </w:rPr>
        <w:t>采购</w:t>
      </w:r>
      <w:r>
        <w:rPr>
          <w:rFonts w:ascii="宋体" w:hAnsi="宋体"/>
          <w:b/>
          <w:szCs w:val="21"/>
          <w:u w:val="single"/>
        </w:rPr>
        <w:t>工作启动前14天通知发包人，并提交暂估价</w:t>
      </w:r>
      <w:r>
        <w:rPr>
          <w:rFonts w:hint="eastAsia" w:ascii="宋体" w:hAnsi="宋体"/>
          <w:b/>
          <w:szCs w:val="21"/>
          <w:u w:val="single"/>
        </w:rPr>
        <w:t>采购</w:t>
      </w:r>
      <w:r>
        <w:rPr>
          <w:rFonts w:ascii="宋体" w:hAnsi="宋体"/>
          <w:b/>
          <w:szCs w:val="21"/>
          <w:u w:val="single"/>
        </w:rPr>
        <w:t>方案和工作分工。确定暂估价中标</w:t>
      </w:r>
      <w:r>
        <w:rPr>
          <w:rFonts w:hint="eastAsia" w:ascii="宋体" w:hAnsi="宋体"/>
          <w:b/>
          <w:szCs w:val="21"/>
          <w:u w:val="single"/>
        </w:rPr>
        <w:t>成交</w:t>
      </w:r>
      <w:r>
        <w:rPr>
          <w:rFonts w:ascii="宋体" w:hAnsi="宋体"/>
          <w:b/>
          <w:szCs w:val="21"/>
          <w:u w:val="single"/>
        </w:rPr>
        <w:t>人后，由发包人、承包人与中标</w:t>
      </w:r>
      <w:r>
        <w:rPr>
          <w:rFonts w:hint="eastAsia" w:ascii="宋体" w:hAnsi="宋体"/>
          <w:b/>
          <w:szCs w:val="21"/>
          <w:u w:val="single"/>
        </w:rPr>
        <w:t>成交</w:t>
      </w:r>
      <w:r>
        <w:rPr>
          <w:rFonts w:ascii="宋体" w:hAnsi="宋体"/>
          <w:b/>
          <w:szCs w:val="21"/>
          <w:u w:val="single"/>
        </w:rPr>
        <w:t>人共同签订暂估价合同。暂估价</w:t>
      </w:r>
      <w:r>
        <w:rPr>
          <w:rFonts w:hint="eastAsia" w:ascii="宋体" w:hAnsi="宋体"/>
          <w:b/>
          <w:szCs w:val="21"/>
          <w:u w:val="single"/>
        </w:rPr>
        <w:t>价差在项目决算时进行税前调整；如果有分包施工项目时，决算时应追加承包人暂估价项目2%的总承包管理费。</w:t>
      </w:r>
    </w:p>
    <w:p>
      <w:pPr>
        <w:spacing w:line="320" w:lineRule="exact"/>
        <w:ind w:firstLine="420" w:firstLineChars="200"/>
        <w:jc w:val="left"/>
        <w:rPr>
          <w:rFonts w:ascii="宋体" w:hAnsi="宋体"/>
          <w:color w:val="000000"/>
          <w:szCs w:val="21"/>
        </w:rPr>
      </w:pPr>
      <w:r>
        <w:rPr>
          <w:rFonts w:ascii="宋体" w:hAnsi="宋体"/>
          <w:szCs w:val="21"/>
        </w:rPr>
        <w:t>10.7.2</w:t>
      </w:r>
      <w:r>
        <w:rPr>
          <w:rFonts w:hint="eastAsia" w:ascii="宋体" w:hAnsi="宋体"/>
          <w:szCs w:val="21"/>
        </w:rPr>
        <w:t xml:space="preserve"> </w:t>
      </w:r>
      <w:r>
        <w:rPr>
          <w:rFonts w:ascii="宋体" w:hAnsi="宋体"/>
          <w:color w:val="000000"/>
          <w:szCs w:val="21"/>
        </w:rPr>
        <w:t>暂列金额</w:t>
      </w:r>
    </w:p>
    <w:p>
      <w:pPr>
        <w:autoSpaceDE w:val="0"/>
        <w:autoSpaceDN w:val="0"/>
        <w:adjustRightInd w:val="0"/>
        <w:spacing w:line="320" w:lineRule="exact"/>
        <w:ind w:firstLine="422" w:firstLineChars="200"/>
        <w:jc w:val="left"/>
        <w:rPr>
          <w:rFonts w:ascii="宋体" w:hAnsi="宋体"/>
          <w:b/>
          <w:szCs w:val="21"/>
          <w:u w:val="single"/>
        </w:rPr>
      </w:pPr>
      <w:r>
        <w:rPr>
          <w:rFonts w:ascii="宋体" w:hAnsi="宋体"/>
          <w:b/>
          <w:szCs w:val="21"/>
          <w:u w:val="single"/>
        </w:rPr>
        <w:t>暂列金额应按照发包人的要求使用，发包人的要求应通过监理人发出。</w:t>
      </w:r>
    </w:p>
    <w:p>
      <w:pPr>
        <w:pStyle w:val="8"/>
        <w:spacing w:before="120" w:after="120" w:line="320" w:lineRule="exact"/>
        <w:rPr>
          <w:rFonts w:ascii="宋体" w:hAnsi="宋体"/>
          <w:b w:val="0"/>
          <w:color w:val="000000"/>
          <w:szCs w:val="21"/>
        </w:rPr>
      </w:pPr>
      <w:bookmarkStart w:id="293" w:name="_Toc351203643"/>
      <w:r>
        <w:rPr>
          <w:rFonts w:ascii="宋体" w:hAnsi="宋体"/>
          <w:b w:val="0"/>
          <w:color w:val="000000"/>
          <w:szCs w:val="21"/>
        </w:rPr>
        <w:t>11. 价格调整</w:t>
      </w:r>
      <w:bookmarkEnd w:id="293"/>
    </w:p>
    <w:p>
      <w:pPr>
        <w:spacing w:after="120" w:line="320" w:lineRule="exact"/>
        <w:ind w:firstLine="420" w:firstLineChars="200"/>
        <w:rPr>
          <w:rFonts w:ascii="宋体" w:hAnsi="宋体"/>
          <w:color w:val="000000"/>
          <w:szCs w:val="21"/>
        </w:rPr>
      </w:pPr>
      <w:bookmarkStart w:id="294" w:name="_Toc296891029"/>
      <w:bookmarkStart w:id="295" w:name="_Toc297048387"/>
      <w:bookmarkStart w:id="296" w:name="_Toc297120501"/>
      <w:bookmarkStart w:id="297" w:name="_Toc312678039"/>
      <w:bookmarkStart w:id="298" w:name="_Toc297216209"/>
      <w:bookmarkStart w:id="299" w:name="_Toc303539157"/>
      <w:bookmarkStart w:id="300" w:name="_Toc296347200"/>
      <w:bookmarkStart w:id="301" w:name="_Toc296944540"/>
      <w:bookmarkStart w:id="302" w:name="_Toc297123550"/>
      <w:bookmarkStart w:id="303" w:name="_Toc292559911"/>
      <w:bookmarkStart w:id="304" w:name="_Toc296891241"/>
      <w:bookmarkStart w:id="305" w:name="_Toc292559406"/>
      <w:bookmarkStart w:id="306" w:name="_Toc296503201"/>
      <w:bookmarkStart w:id="307" w:name="_Toc300935000"/>
      <w:bookmarkStart w:id="308" w:name="_Toc296346702"/>
      <w:bookmarkStart w:id="309" w:name="_Toc304295577"/>
      <w:r>
        <w:rPr>
          <w:rFonts w:ascii="宋体" w:hAnsi="宋体"/>
          <w:color w:val="000000"/>
          <w:szCs w:val="21"/>
        </w:rPr>
        <w:t>11.1 市场价格波动引起的调整</w:t>
      </w:r>
    </w:p>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Pr>
        <w:spacing w:line="320" w:lineRule="exact"/>
        <w:ind w:firstLine="420" w:firstLineChars="200"/>
        <w:jc w:val="left"/>
        <w:rPr>
          <w:rFonts w:ascii="宋体" w:hAnsi="宋体"/>
          <w:color w:val="000000"/>
          <w:szCs w:val="21"/>
        </w:rPr>
      </w:pPr>
      <w:r>
        <w:rPr>
          <w:rFonts w:ascii="宋体" w:hAnsi="宋体"/>
          <w:color w:val="000000"/>
          <w:kern w:val="0"/>
          <w:szCs w:val="21"/>
        </w:rPr>
        <w:t>市场价格波动是否调整合同价格的约定：</w:t>
      </w:r>
      <w:r>
        <w:rPr>
          <w:rFonts w:ascii="宋体" w:hAnsi="宋体"/>
          <w:szCs w:val="21"/>
          <w:u w:val="single"/>
        </w:rPr>
        <w:t xml:space="preserve">  </w:t>
      </w:r>
      <w:r>
        <w:rPr>
          <w:rFonts w:hint="eastAsia" w:ascii="宋体" w:hAnsi="宋体"/>
          <w:b/>
          <w:szCs w:val="21"/>
          <w:u w:val="single"/>
        </w:rPr>
        <w:t>不调整</w:t>
      </w:r>
      <w:r>
        <w:rPr>
          <w:rFonts w:ascii="宋体" w:hAnsi="宋体"/>
          <w:szCs w:val="21"/>
          <w:u w:val="single"/>
        </w:rPr>
        <w:t xml:space="preserve">  </w:t>
      </w:r>
      <w:r>
        <w:rPr>
          <w:rFonts w:ascii="宋体" w:hAnsi="宋体"/>
          <w:szCs w:val="21"/>
        </w:rPr>
        <w:t>。</w:t>
      </w:r>
    </w:p>
    <w:bookmarkEnd w:id="246"/>
    <w:bookmarkEnd w:id="247"/>
    <w:bookmarkEnd w:id="248"/>
    <w:bookmarkEnd w:id="249"/>
    <w:bookmarkEnd w:id="250"/>
    <w:bookmarkEnd w:id="251"/>
    <w:p>
      <w:pPr>
        <w:pStyle w:val="8"/>
        <w:spacing w:before="120" w:after="120" w:line="320" w:lineRule="exact"/>
        <w:rPr>
          <w:rFonts w:ascii="宋体" w:hAnsi="宋体"/>
          <w:b w:val="0"/>
          <w:color w:val="000000"/>
          <w:szCs w:val="21"/>
        </w:rPr>
      </w:pPr>
      <w:bookmarkStart w:id="310" w:name="_Toc296347204"/>
      <w:bookmarkStart w:id="311" w:name="_Toc297120505"/>
      <w:bookmarkStart w:id="312" w:name="_Toc297048391"/>
      <w:bookmarkStart w:id="313" w:name="_Toc296944544"/>
      <w:bookmarkStart w:id="314" w:name="_Toc292559410"/>
      <w:bookmarkStart w:id="315" w:name="_Toc296891245"/>
      <w:bookmarkStart w:id="316" w:name="_Toc292559915"/>
      <w:bookmarkStart w:id="317" w:name="_Toc296503205"/>
      <w:bookmarkStart w:id="318" w:name="_Toc296346706"/>
      <w:bookmarkStart w:id="319" w:name="_Toc296891033"/>
      <w:bookmarkStart w:id="320" w:name="_Toc351203644"/>
      <w:bookmarkStart w:id="321" w:name="_Toc297216211"/>
      <w:bookmarkStart w:id="322" w:name="_Toc300935002"/>
      <w:bookmarkStart w:id="323" w:name="_Toc312678040"/>
      <w:bookmarkStart w:id="324" w:name="_Toc304295579"/>
      <w:bookmarkStart w:id="325" w:name="_Toc303539159"/>
      <w:bookmarkStart w:id="326" w:name="_Toc297123552"/>
      <w:r>
        <w:rPr>
          <w:rFonts w:ascii="宋体" w:hAnsi="宋体"/>
          <w:b w:val="0"/>
          <w:color w:val="000000"/>
          <w:szCs w:val="21"/>
        </w:rPr>
        <w:t xml:space="preserve">12. </w:t>
      </w:r>
      <w:bookmarkEnd w:id="310"/>
      <w:bookmarkEnd w:id="311"/>
      <w:bookmarkEnd w:id="312"/>
      <w:bookmarkEnd w:id="313"/>
      <w:bookmarkEnd w:id="314"/>
      <w:bookmarkEnd w:id="315"/>
      <w:bookmarkEnd w:id="316"/>
      <w:bookmarkEnd w:id="317"/>
      <w:bookmarkEnd w:id="318"/>
      <w:bookmarkEnd w:id="319"/>
      <w:r>
        <w:rPr>
          <w:rFonts w:ascii="宋体" w:hAnsi="宋体"/>
          <w:b w:val="0"/>
          <w:color w:val="000000"/>
          <w:szCs w:val="21"/>
        </w:rPr>
        <w:t>合同价格、计量与支付</w:t>
      </w:r>
      <w:bookmarkEnd w:id="320"/>
    </w:p>
    <w:bookmarkEnd w:id="321"/>
    <w:bookmarkEnd w:id="322"/>
    <w:bookmarkEnd w:id="323"/>
    <w:bookmarkEnd w:id="324"/>
    <w:bookmarkEnd w:id="325"/>
    <w:bookmarkEnd w:id="326"/>
    <w:p>
      <w:pPr>
        <w:spacing w:line="320" w:lineRule="exact"/>
        <w:ind w:firstLine="420" w:firstLineChars="200"/>
        <w:jc w:val="left"/>
        <w:rPr>
          <w:rFonts w:ascii="宋体" w:hAnsi="宋体"/>
          <w:color w:val="000000"/>
          <w:szCs w:val="21"/>
        </w:rPr>
      </w:pPr>
      <w:bookmarkStart w:id="327" w:name="_Toc292559411"/>
      <w:bookmarkStart w:id="328" w:name="_Toc292559916"/>
      <w:bookmarkStart w:id="329" w:name="_Toc267251461"/>
      <w:bookmarkStart w:id="330" w:name="_Toc297120506"/>
      <w:bookmarkStart w:id="331" w:name="_Toc296891034"/>
      <w:bookmarkStart w:id="332" w:name="_Toc296944545"/>
      <w:bookmarkStart w:id="333" w:name="_Toc297048392"/>
      <w:bookmarkStart w:id="334" w:name="_Toc296347205"/>
      <w:bookmarkStart w:id="335" w:name="_Toc296346707"/>
      <w:bookmarkStart w:id="336" w:name="_Toc296503206"/>
      <w:bookmarkStart w:id="337" w:name="_Toc296891246"/>
      <w:bookmarkStart w:id="338" w:name="_Toc297216212"/>
      <w:bookmarkStart w:id="339" w:name="_Toc300935003"/>
      <w:bookmarkStart w:id="340" w:name="_Toc312678041"/>
      <w:bookmarkStart w:id="341" w:name="_Toc297123553"/>
      <w:bookmarkStart w:id="342" w:name="_Toc303539160"/>
      <w:bookmarkStart w:id="343" w:name="_Toc304295580"/>
      <w:r>
        <w:rPr>
          <w:rFonts w:ascii="宋体" w:hAnsi="宋体"/>
          <w:color w:val="000000"/>
          <w:szCs w:val="21"/>
        </w:rPr>
        <w:t>12.1 合</w:t>
      </w:r>
      <w:bookmarkEnd w:id="327"/>
      <w:bookmarkEnd w:id="328"/>
      <w:bookmarkEnd w:id="329"/>
      <w:r>
        <w:rPr>
          <w:rFonts w:ascii="宋体" w:hAnsi="宋体"/>
          <w:color w:val="000000"/>
          <w:szCs w:val="21"/>
        </w:rPr>
        <w:t>同价</w:t>
      </w:r>
      <w:bookmarkEnd w:id="330"/>
      <w:bookmarkEnd w:id="331"/>
      <w:bookmarkEnd w:id="332"/>
      <w:bookmarkEnd w:id="333"/>
      <w:bookmarkEnd w:id="334"/>
      <w:bookmarkEnd w:id="335"/>
      <w:bookmarkEnd w:id="336"/>
      <w:bookmarkEnd w:id="337"/>
      <w:r>
        <w:rPr>
          <w:rFonts w:ascii="宋体" w:hAnsi="宋体"/>
          <w:color w:val="000000"/>
          <w:szCs w:val="21"/>
        </w:rPr>
        <w:t>格形式</w:t>
      </w:r>
      <w:r>
        <w:rPr>
          <w:rFonts w:hint="eastAsia" w:ascii="宋体" w:hAnsi="宋体"/>
          <w:color w:val="000000"/>
          <w:szCs w:val="21"/>
        </w:rPr>
        <w:t>:</w:t>
      </w:r>
      <w:r>
        <w:rPr>
          <w:rFonts w:ascii="宋体" w:hAnsi="宋体"/>
          <w:b/>
          <w:color w:val="000000"/>
          <w:szCs w:val="21"/>
          <w:u w:val="single"/>
        </w:rPr>
        <w:t>总价合同。</w:t>
      </w:r>
    </w:p>
    <w:bookmarkEnd w:id="338"/>
    <w:bookmarkEnd w:id="339"/>
    <w:bookmarkEnd w:id="340"/>
    <w:bookmarkEnd w:id="341"/>
    <w:bookmarkEnd w:id="342"/>
    <w:bookmarkEnd w:id="343"/>
    <w:p>
      <w:pPr>
        <w:spacing w:after="120" w:line="320" w:lineRule="exact"/>
        <w:ind w:firstLine="420" w:firstLineChars="200"/>
        <w:rPr>
          <w:rFonts w:ascii="宋体" w:hAnsi="宋体"/>
          <w:color w:val="000000"/>
          <w:szCs w:val="21"/>
        </w:rPr>
      </w:pPr>
      <w:r>
        <w:rPr>
          <w:rFonts w:ascii="宋体" w:hAnsi="宋体"/>
          <w:color w:val="000000"/>
          <w:szCs w:val="21"/>
        </w:rPr>
        <w:t>12.3 计量</w:t>
      </w:r>
    </w:p>
    <w:p>
      <w:pPr>
        <w:spacing w:line="320" w:lineRule="exact"/>
        <w:ind w:firstLine="420" w:firstLineChars="200"/>
        <w:jc w:val="left"/>
        <w:rPr>
          <w:rFonts w:ascii="宋体" w:hAnsi="宋体"/>
          <w:color w:val="000000"/>
          <w:szCs w:val="21"/>
        </w:rPr>
      </w:pPr>
      <w:r>
        <w:rPr>
          <w:rFonts w:ascii="宋体" w:hAnsi="宋体"/>
          <w:color w:val="000000"/>
          <w:szCs w:val="21"/>
        </w:rPr>
        <w:t>12.3.1 计量原则</w:t>
      </w:r>
    </w:p>
    <w:p>
      <w:pPr>
        <w:spacing w:line="320" w:lineRule="exact"/>
        <w:ind w:firstLine="420" w:firstLineChars="200"/>
        <w:jc w:val="left"/>
        <w:rPr>
          <w:rFonts w:ascii="宋体" w:hAnsi="宋体"/>
          <w:b/>
          <w:color w:val="000000"/>
          <w:szCs w:val="21"/>
          <w:u w:val="single"/>
        </w:rPr>
      </w:pPr>
      <w:r>
        <w:rPr>
          <w:rFonts w:ascii="宋体" w:hAnsi="宋体"/>
          <w:color w:val="000000"/>
          <w:szCs w:val="21"/>
        </w:rPr>
        <w:t>工程量计算规则：</w:t>
      </w:r>
      <w:r>
        <w:rPr>
          <w:rFonts w:hint="eastAsia" w:ascii="宋体" w:hAnsi="宋体"/>
          <w:b/>
          <w:color w:val="000000"/>
          <w:szCs w:val="21"/>
          <w:u w:val="single"/>
        </w:rPr>
        <w:t>工程量计算规则执行国家标准《建设工程工程量清单计价规范》(GB50500—2013)或其适用的修订版本。</w:t>
      </w:r>
    </w:p>
    <w:p>
      <w:pPr>
        <w:spacing w:line="320" w:lineRule="exact"/>
        <w:ind w:firstLine="420" w:firstLineChars="200"/>
        <w:jc w:val="left"/>
        <w:rPr>
          <w:rFonts w:ascii="宋体" w:hAnsi="宋体"/>
          <w:color w:val="000000"/>
          <w:szCs w:val="21"/>
        </w:rPr>
      </w:pPr>
      <w:r>
        <w:rPr>
          <w:rFonts w:ascii="宋体" w:hAnsi="宋体"/>
          <w:color w:val="000000"/>
          <w:szCs w:val="21"/>
        </w:rPr>
        <w:t>12.3.2 计量周期</w:t>
      </w:r>
    </w:p>
    <w:p>
      <w:pPr>
        <w:spacing w:line="320" w:lineRule="exact"/>
        <w:ind w:firstLine="420" w:firstLineChars="200"/>
        <w:jc w:val="left"/>
        <w:rPr>
          <w:rFonts w:ascii="宋体" w:hAnsi="宋体"/>
          <w:b/>
          <w:color w:val="000000"/>
          <w:szCs w:val="21"/>
          <w:u w:val="single"/>
        </w:rPr>
      </w:pPr>
      <w:r>
        <w:rPr>
          <w:rFonts w:ascii="宋体" w:hAnsi="宋体"/>
          <w:color w:val="000000"/>
          <w:szCs w:val="21"/>
        </w:rPr>
        <w:t>关于计量周期的约定：</w:t>
      </w:r>
      <w:r>
        <w:rPr>
          <w:rFonts w:ascii="宋体" w:hAnsi="宋体"/>
          <w:b/>
          <w:color w:val="000000"/>
          <w:szCs w:val="21"/>
          <w:u w:val="single"/>
        </w:rPr>
        <w:t xml:space="preserve">    </w:t>
      </w:r>
      <w:r>
        <w:rPr>
          <w:rFonts w:hint="eastAsia" w:ascii="宋体" w:hAnsi="宋体"/>
          <w:b/>
          <w:color w:val="000000"/>
          <w:szCs w:val="21"/>
          <w:u w:val="single"/>
        </w:rPr>
        <w:t>按形象进度计量</w:t>
      </w:r>
      <w:r>
        <w:rPr>
          <w:rFonts w:ascii="宋体" w:hAnsi="宋体"/>
          <w:b/>
          <w:color w:val="000000"/>
          <w:szCs w:val="21"/>
          <w:u w:val="single"/>
        </w:rPr>
        <w:t xml:space="preserve">    。</w:t>
      </w:r>
    </w:p>
    <w:p>
      <w:pPr>
        <w:spacing w:line="440" w:lineRule="exact"/>
        <w:ind w:firstLine="420" w:firstLineChars="200"/>
        <w:rPr>
          <w:rFonts w:ascii="宋体" w:hAnsi="宋体"/>
          <w:color w:val="000000"/>
          <w:szCs w:val="21"/>
        </w:rPr>
      </w:pPr>
      <w:r>
        <w:rPr>
          <w:rFonts w:hint="eastAsia" w:ascii="宋体" w:hAnsi="宋体"/>
          <w:color w:val="000000"/>
          <w:szCs w:val="21"/>
        </w:rPr>
        <w:t>12.4 工程进度款支付</w:t>
      </w:r>
    </w:p>
    <w:p>
      <w:pPr>
        <w:spacing w:line="440" w:lineRule="exact"/>
        <w:ind w:firstLine="420" w:firstLineChars="200"/>
        <w:rPr>
          <w:rFonts w:ascii="宋体" w:hAnsi="宋体"/>
          <w:color w:val="000000"/>
          <w:szCs w:val="21"/>
        </w:rPr>
      </w:pPr>
      <w:r>
        <w:rPr>
          <w:rFonts w:hint="eastAsia" w:ascii="宋体" w:hAnsi="宋体"/>
          <w:color w:val="000000"/>
          <w:szCs w:val="21"/>
        </w:rPr>
        <w:t>12.4.1双方约定的工程款支付的方式：</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（1）工程竣工验收合格交付使用后，</w:t>
      </w:r>
      <w:r>
        <w:rPr>
          <w:rFonts w:hint="eastAsia" w:ascii="宋体" w:hAnsi="宋体"/>
          <w:b/>
          <w:szCs w:val="21"/>
          <w:u w:val="single"/>
        </w:rPr>
        <w:t>支付</w:t>
      </w:r>
      <w:r>
        <w:rPr>
          <w:rFonts w:ascii="宋体" w:hAnsi="宋体"/>
          <w:b/>
          <w:szCs w:val="21"/>
          <w:u w:val="single"/>
        </w:rPr>
        <w:t>合同</w:t>
      </w:r>
      <w:r>
        <w:rPr>
          <w:rFonts w:hint="eastAsia" w:ascii="宋体" w:hAnsi="宋体"/>
          <w:b/>
          <w:szCs w:val="21"/>
          <w:u w:val="single"/>
        </w:rPr>
        <w:t>内已完成工程量并扣除暂列金额</w:t>
      </w:r>
      <w:r>
        <w:rPr>
          <w:rFonts w:ascii="宋体" w:hAnsi="宋体"/>
          <w:b/>
          <w:szCs w:val="21"/>
          <w:u w:val="single"/>
        </w:rPr>
        <w:t>的</w:t>
      </w:r>
      <w:r>
        <w:rPr>
          <w:rFonts w:hint="eastAsia" w:ascii="宋体" w:hAnsi="宋体"/>
          <w:b/>
          <w:szCs w:val="21"/>
          <w:u w:val="single"/>
        </w:rPr>
        <w:t>80</w:t>
      </w:r>
      <w:r>
        <w:rPr>
          <w:rFonts w:ascii="宋体" w:hAnsi="宋体"/>
          <w:b/>
          <w:szCs w:val="21"/>
          <w:u w:val="single"/>
        </w:rPr>
        <w:t>%，</w:t>
      </w:r>
      <w:r>
        <w:rPr>
          <w:rFonts w:hint="eastAsia" w:ascii="宋体" w:hAnsi="宋体"/>
          <w:b/>
          <w:color w:val="000000"/>
          <w:szCs w:val="21"/>
          <w:u w:val="single"/>
        </w:rPr>
        <w:t>待学校审计部门审计完毕，付至审定价款的97%；</w:t>
      </w:r>
      <w:r>
        <w:rPr>
          <w:rFonts w:ascii="宋体" w:hAnsi="宋体"/>
          <w:b/>
          <w:color w:val="000000"/>
          <w:szCs w:val="21"/>
          <w:u w:val="single"/>
        </w:rPr>
        <w:t xml:space="preserve"> </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（2）剩余3%质保金待质保期满后，无质量问题一次性付清。</w:t>
      </w:r>
    </w:p>
    <w:p>
      <w:pPr>
        <w:spacing w:line="440" w:lineRule="exact"/>
        <w:ind w:firstLine="420" w:firstLineChars="200"/>
        <w:rPr>
          <w:rFonts w:ascii="宋体" w:hAnsi="宋体"/>
          <w:color w:val="000000"/>
          <w:szCs w:val="21"/>
        </w:rPr>
      </w:pPr>
      <w:r>
        <w:rPr>
          <w:rFonts w:hint="eastAsia" w:ascii="宋体" w:hAnsi="宋体"/>
          <w:color w:val="000000"/>
          <w:szCs w:val="21"/>
        </w:rPr>
        <w:t>12.4.2支付条件：承包人向发包人提供支付申请书及相关资料，经发包人确认后，予以支付。承包人须提供完整合法的发票和有效的支付手续，否则不予支付。</w:t>
      </w:r>
    </w:p>
    <w:p>
      <w:pPr>
        <w:spacing w:line="440" w:lineRule="exact"/>
        <w:ind w:firstLine="420" w:firstLineChars="200"/>
        <w:rPr>
          <w:rFonts w:ascii="宋体" w:hAnsi="宋体"/>
          <w:szCs w:val="21"/>
          <w:u w:val="single"/>
        </w:rPr>
      </w:pPr>
      <w:r>
        <w:rPr>
          <w:rFonts w:hint="eastAsia" w:ascii="宋体" w:hAnsi="宋体"/>
          <w:szCs w:val="21"/>
        </w:rPr>
        <w:t>12.4.3双方约定所有工程款项支付均由发包人以银行转账方式划入承包人账户。</w:t>
      </w:r>
    </w:p>
    <w:p>
      <w:pPr>
        <w:spacing w:line="440" w:lineRule="exact"/>
        <w:ind w:firstLine="420" w:firstLineChars="200"/>
        <w:rPr>
          <w:rFonts w:ascii="宋体" w:hAnsi="宋体"/>
          <w:szCs w:val="21"/>
        </w:rPr>
      </w:pPr>
      <w:r>
        <w:rPr>
          <w:rFonts w:hint="eastAsia" w:ascii="宋体" w:hAnsi="宋体"/>
          <w:szCs w:val="21"/>
        </w:rPr>
        <w:t>12.4.4工程款支付时应预留合同总价的3%作为质量保证金，工程质保期满后，再行支付给承包人。</w:t>
      </w:r>
    </w:p>
    <w:bookmarkEnd w:id="252"/>
    <w:p>
      <w:pPr>
        <w:pStyle w:val="8"/>
        <w:spacing w:before="120" w:after="120" w:line="320" w:lineRule="exact"/>
        <w:rPr>
          <w:rFonts w:ascii="宋体" w:hAnsi="宋体"/>
          <w:b w:val="0"/>
          <w:color w:val="000000"/>
          <w:szCs w:val="21"/>
        </w:rPr>
      </w:pPr>
      <w:bookmarkStart w:id="344" w:name="_Toc351203645"/>
      <w:bookmarkStart w:id="345" w:name="_Toc297120519"/>
      <w:bookmarkStart w:id="346" w:name="_Toc303539172"/>
      <w:bookmarkStart w:id="347" w:name="_Toc292559929"/>
      <w:bookmarkStart w:id="348" w:name="_Toc297123564"/>
      <w:bookmarkStart w:id="349" w:name="_Toc296891047"/>
      <w:bookmarkStart w:id="350" w:name="_Toc296347218"/>
      <w:bookmarkStart w:id="351" w:name="_Toc297048405"/>
      <w:bookmarkStart w:id="352" w:name="_Toc296503219"/>
      <w:bookmarkStart w:id="353" w:name="_Toc292559424"/>
      <w:bookmarkStart w:id="354" w:name="_Toc296944558"/>
      <w:bookmarkStart w:id="355" w:name="_Toc304295593"/>
      <w:bookmarkStart w:id="356" w:name="_Toc297216223"/>
      <w:bookmarkStart w:id="357" w:name="_Toc296891259"/>
      <w:bookmarkStart w:id="358" w:name="_Toc296346720"/>
      <w:bookmarkStart w:id="359" w:name="_Toc312678053"/>
      <w:bookmarkStart w:id="360" w:name="_Toc300935015"/>
      <w:r>
        <w:rPr>
          <w:rFonts w:ascii="宋体" w:hAnsi="宋体"/>
          <w:b w:val="0"/>
          <w:color w:val="000000"/>
          <w:szCs w:val="21"/>
        </w:rPr>
        <w:t>13.</w:t>
      </w:r>
      <w:r>
        <w:rPr>
          <w:rFonts w:hint="eastAsia" w:ascii="宋体" w:hAnsi="宋体"/>
          <w:b w:val="0"/>
          <w:color w:val="000000"/>
          <w:szCs w:val="21"/>
        </w:rPr>
        <w:t xml:space="preserve"> </w:t>
      </w:r>
      <w:r>
        <w:rPr>
          <w:rFonts w:ascii="宋体" w:hAnsi="宋体"/>
          <w:b w:val="0"/>
          <w:color w:val="000000"/>
          <w:szCs w:val="21"/>
        </w:rPr>
        <w:t>验收和工程试车</w:t>
      </w:r>
      <w:bookmarkEnd w:id="344"/>
    </w:p>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Pr>
        <w:spacing w:after="120" w:line="320" w:lineRule="exact"/>
        <w:ind w:firstLine="420" w:firstLineChars="200"/>
        <w:rPr>
          <w:rFonts w:ascii="宋体" w:hAnsi="宋体"/>
          <w:color w:val="000000"/>
          <w:szCs w:val="21"/>
        </w:rPr>
      </w:pPr>
      <w:r>
        <w:rPr>
          <w:rFonts w:ascii="宋体" w:hAnsi="宋体"/>
          <w:color w:val="000000"/>
          <w:szCs w:val="21"/>
        </w:rPr>
        <w:t>13.1 分部分项工程验收</w:t>
      </w:r>
    </w:p>
    <w:p>
      <w:pPr>
        <w:spacing w:line="320" w:lineRule="exact"/>
        <w:ind w:firstLine="420" w:firstLineChars="200"/>
        <w:jc w:val="left"/>
        <w:rPr>
          <w:rFonts w:ascii="宋体" w:hAnsi="宋体"/>
          <w:szCs w:val="21"/>
        </w:rPr>
      </w:pPr>
      <w:r>
        <w:rPr>
          <w:rFonts w:ascii="宋体" w:hAnsi="宋体"/>
          <w:szCs w:val="21"/>
        </w:rPr>
        <w:t>13.1.2监理人不能按时进行验收时，应提前</w:t>
      </w:r>
      <w:r>
        <w:rPr>
          <w:rFonts w:hint="eastAsia" w:ascii="宋体" w:hAnsi="宋体"/>
          <w:b/>
          <w:szCs w:val="21"/>
          <w:u w:val="single"/>
        </w:rPr>
        <w:t>24</w:t>
      </w:r>
      <w:r>
        <w:rPr>
          <w:rFonts w:ascii="宋体" w:hAnsi="宋体"/>
          <w:szCs w:val="21"/>
        </w:rPr>
        <w:t>小时提交书面延期要求。</w:t>
      </w:r>
    </w:p>
    <w:p>
      <w:pPr>
        <w:spacing w:line="320" w:lineRule="exact"/>
        <w:ind w:firstLine="420" w:firstLineChars="200"/>
        <w:jc w:val="left"/>
        <w:rPr>
          <w:rFonts w:ascii="宋体" w:hAnsi="宋体"/>
          <w:b/>
          <w:color w:val="000000"/>
          <w:szCs w:val="21"/>
        </w:rPr>
      </w:pPr>
      <w:r>
        <w:rPr>
          <w:rFonts w:ascii="宋体" w:hAnsi="宋体"/>
          <w:szCs w:val="21"/>
        </w:rPr>
        <w:t>关于延期最长不得超过：</w:t>
      </w:r>
      <w:r>
        <w:rPr>
          <w:rFonts w:ascii="宋体" w:hAnsi="宋体"/>
          <w:b/>
          <w:szCs w:val="21"/>
          <w:u w:val="single"/>
        </w:rPr>
        <w:t xml:space="preserve"> </w:t>
      </w:r>
      <w:r>
        <w:rPr>
          <w:rFonts w:hint="eastAsia" w:ascii="宋体" w:hAnsi="宋体"/>
          <w:b/>
          <w:szCs w:val="21"/>
          <w:u w:val="single"/>
        </w:rPr>
        <w:t>48</w:t>
      </w:r>
      <w:r>
        <w:rPr>
          <w:rFonts w:ascii="宋体" w:hAnsi="宋体"/>
          <w:b/>
          <w:szCs w:val="21"/>
          <w:u w:val="single"/>
        </w:rPr>
        <w:t xml:space="preserve"> </w:t>
      </w:r>
      <w:r>
        <w:rPr>
          <w:rFonts w:ascii="宋体" w:hAnsi="宋体"/>
          <w:szCs w:val="21"/>
        </w:rPr>
        <w:t>小时。</w:t>
      </w:r>
    </w:p>
    <w:p>
      <w:pPr>
        <w:spacing w:after="120" w:line="320" w:lineRule="exact"/>
        <w:ind w:firstLine="420" w:firstLineChars="200"/>
        <w:rPr>
          <w:rFonts w:ascii="宋体" w:hAnsi="宋体"/>
          <w:color w:val="000000"/>
          <w:szCs w:val="21"/>
        </w:rPr>
      </w:pPr>
      <w:bookmarkStart w:id="361" w:name="_Toc296944562"/>
      <w:bookmarkStart w:id="362" w:name="_Toc297123565"/>
      <w:bookmarkStart w:id="363" w:name="_Toc297216224"/>
      <w:bookmarkStart w:id="364" w:name="_Toc304295596"/>
      <w:bookmarkStart w:id="365" w:name="_Toc296891051"/>
      <w:bookmarkStart w:id="366" w:name="_Toc296346724"/>
      <w:bookmarkStart w:id="367" w:name="_Toc297048409"/>
      <w:bookmarkStart w:id="368" w:name="_Toc292559933"/>
      <w:bookmarkStart w:id="369" w:name="_Toc296347222"/>
      <w:bookmarkStart w:id="370" w:name="_Toc303539173"/>
      <w:bookmarkStart w:id="371" w:name="_Toc296891263"/>
      <w:bookmarkStart w:id="372" w:name="_Toc312678056"/>
      <w:bookmarkStart w:id="373" w:name="_Toc296503223"/>
      <w:bookmarkStart w:id="374" w:name="_Toc292559428"/>
      <w:bookmarkStart w:id="375" w:name="_Toc300935016"/>
      <w:bookmarkStart w:id="376" w:name="_Toc297120523"/>
      <w:bookmarkStart w:id="377" w:name="_Toc267251475"/>
      <w:bookmarkStart w:id="378" w:name="_Toc267251473"/>
      <w:bookmarkStart w:id="379" w:name="_Toc267251472"/>
      <w:bookmarkStart w:id="380" w:name="_Toc267251471"/>
      <w:bookmarkStart w:id="381" w:name="_Toc267251470"/>
      <w:bookmarkStart w:id="382" w:name="_Toc267251476"/>
      <w:bookmarkStart w:id="383" w:name="_Toc267251474"/>
      <w:r>
        <w:rPr>
          <w:rFonts w:ascii="宋体" w:hAnsi="宋体"/>
          <w:color w:val="000000"/>
          <w:szCs w:val="21"/>
        </w:rPr>
        <w:t>13.2 竣工验收</w:t>
      </w:r>
    </w:p>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Pr>
        <w:spacing w:line="320" w:lineRule="exact"/>
        <w:ind w:firstLine="422" w:firstLineChars="200"/>
        <w:jc w:val="left"/>
        <w:rPr>
          <w:rFonts w:ascii="宋体" w:hAnsi="宋体"/>
          <w:b/>
          <w:szCs w:val="21"/>
          <w:u w:val="single"/>
        </w:rPr>
      </w:pPr>
      <w:bookmarkStart w:id="384" w:name="_Toc280868708"/>
      <w:bookmarkStart w:id="385" w:name="_Toc280868706"/>
      <w:bookmarkStart w:id="386" w:name="_Toc280868707"/>
      <w:bookmarkStart w:id="387" w:name="_Toc280868709"/>
      <w:r>
        <w:rPr>
          <w:rFonts w:ascii="宋体" w:hAnsi="宋体"/>
          <w:b/>
          <w:szCs w:val="21"/>
          <w:u w:val="single"/>
        </w:rPr>
        <w:t>政府采购合同金额50万元以上的项目，</w:t>
      </w:r>
      <w:r>
        <w:rPr>
          <w:rFonts w:hint="eastAsia" w:ascii="宋体" w:hAnsi="宋体"/>
          <w:b/>
          <w:szCs w:val="21"/>
          <w:u w:val="single"/>
        </w:rPr>
        <w:t>由</w:t>
      </w:r>
      <w:r>
        <w:rPr>
          <w:rFonts w:ascii="宋体" w:hAnsi="宋体"/>
          <w:b/>
          <w:szCs w:val="21"/>
          <w:u w:val="single"/>
        </w:rPr>
        <w:t>项目单位</w:t>
      </w:r>
      <w:r>
        <w:rPr>
          <w:rFonts w:hint="eastAsia" w:ascii="宋体" w:hAnsi="宋体"/>
          <w:b/>
          <w:szCs w:val="21"/>
          <w:u w:val="single"/>
        </w:rPr>
        <w:t>主管</w:t>
      </w:r>
      <w:r>
        <w:rPr>
          <w:rFonts w:ascii="宋体" w:hAnsi="宋体"/>
          <w:b/>
          <w:szCs w:val="21"/>
          <w:u w:val="single"/>
        </w:rPr>
        <w:t>领导组织初验</w:t>
      </w:r>
      <w:r>
        <w:rPr>
          <w:rFonts w:hint="eastAsia" w:ascii="宋体" w:hAnsi="宋体"/>
          <w:b/>
          <w:szCs w:val="21"/>
          <w:u w:val="single"/>
        </w:rPr>
        <w:t>。</w:t>
      </w:r>
      <w:r>
        <w:rPr>
          <w:rFonts w:ascii="宋体" w:hAnsi="宋体"/>
          <w:b/>
          <w:szCs w:val="21"/>
          <w:u w:val="single"/>
        </w:rPr>
        <w:t>大型、复杂或者技术性很强的政府采购项目，应当</w:t>
      </w:r>
      <w:r>
        <w:rPr>
          <w:rFonts w:hint="eastAsia" w:ascii="宋体" w:hAnsi="宋体"/>
          <w:b/>
          <w:szCs w:val="21"/>
          <w:u w:val="single"/>
        </w:rPr>
        <w:t>首先</w:t>
      </w:r>
      <w:r>
        <w:rPr>
          <w:rFonts w:ascii="宋体" w:hAnsi="宋体"/>
          <w:b/>
          <w:szCs w:val="21"/>
          <w:u w:val="single"/>
        </w:rPr>
        <w:t>邀请国家认可的质量检测机构验收</w:t>
      </w:r>
      <w:r>
        <w:rPr>
          <w:rFonts w:hint="eastAsia" w:ascii="宋体" w:hAnsi="宋体"/>
          <w:b/>
          <w:szCs w:val="21"/>
          <w:u w:val="single"/>
        </w:rPr>
        <w:t>合格。</w:t>
      </w:r>
      <w:r>
        <w:rPr>
          <w:rFonts w:ascii="宋体" w:hAnsi="宋体"/>
          <w:b/>
          <w:szCs w:val="21"/>
          <w:u w:val="single"/>
        </w:rPr>
        <w:t>国家规定强制性检测的采购项目，</w:t>
      </w:r>
      <w:r>
        <w:rPr>
          <w:rFonts w:hint="eastAsia" w:ascii="宋体" w:hAnsi="宋体"/>
          <w:b/>
          <w:szCs w:val="21"/>
          <w:u w:val="single"/>
        </w:rPr>
        <w:t>项目单位</w:t>
      </w:r>
      <w:r>
        <w:rPr>
          <w:rFonts w:ascii="宋体" w:hAnsi="宋体"/>
          <w:b/>
          <w:szCs w:val="21"/>
          <w:u w:val="single"/>
        </w:rPr>
        <w:t>必须委托国家认可专业检测机构进行验收</w:t>
      </w:r>
      <w:r>
        <w:rPr>
          <w:rFonts w:hint="eastAsia" w:ascii="宋体" w:hAnsi="宋体"/>
          <w:b/>
          <w:szCs w:val="21"/>
          <w:u w:val="single"/>
        </w:rPr>
        <w:t>合格</w:t>
      </w:r>
      <w:r>
        <w:rPr>
          <w:rFonts w:ascii="宋体" w:hAnsi="宋体"/>
          <w:b/>
          <w:szCs w:val="21"/>
          <w:u w:val="single"/>
        </w:rPr>
        <w:t>。初验合格后，</w:t>
      </w:r>
      <w:r>
        <w:rPr>
          <w:rFonts w:hint="eastAsia" w:ascii="宋体" w:hAnsi="宋体"/>
          <w:b/>
          <w:szCs w:val="21"/>
          <w:u w:val="single"/>
        </w:rPr>
        <w:t>向</w:t>
      </w:r>
      <w:r>
        <w:rPr>
          <w:rFonts w:ascii="宋体" w:hAnsi="宋体"/>
          <w:b/>
          <w:szCs w:val="21"/>
          <w:u w:val="single"/>
        </w:rPr>
        <w:t>国资处提供</w:t>
      </w:r>
      <w:r>
        <w:rPr>
          <w:rFonts w:hint="eastAsia" w:ascii="宋体" w:hAnsi="宋体"/>
          <w:b/>
          <w:szCs w:val="21"/>
          <w:u w:val="single"/>
        </w:rPr>
        <w:t>竣工</w:t>
      </w:r>
      <w:r>
        <w:rPr>
          <w:rFonts w:ascii="宋体" w:hAnsi="宋体"/>
          <w:b/>
          <w:szCs w:val="21"/>
          <w:u w:val="single"/>
        </w:rPr>
        <w:t>验收资料</w:t>
      </w:r>
      <w:r>
        <w:rPr>
          <w:rFonts w:hint="eastAsia" w:ascii="宋体" w:hAnsi="宋体"/>
          <w:b/>
          <w:szCs w:val="21"/>
          <w:u w:val="single"/>
        </w:rPr>
        <w:t>（初验合格报告、采购文件及附件、投标文件及附件、政府采购</w:t>
      </w:r>
      <w:r>
        <w:rPr>
          <w:rFonts w:ascii="宋体" w:hAnsi="宋体"/>
          <w:b/>
          <w:szCs w:val="21"/>
          <w:u w:val="single"/>
        </w:rPr>
        <w:t>合同</w:t>
      </w:r>
      <w:r>
        <w:rPr>
          <w:rFonts w:hint="eastAsia" w:ascii="宋体" w:hAnsi="宋体"/>
          <w:b/>
          <w:szCs w:val="21"/>
          <w:u w:val="single"/>
        </w:rPr>
        <w:t>、竣工图纸、</w:t>
      </w:r>
      <w:r>
        <w:rPr>
          <w:rFonts w:ascii="宋体" w:hAnsi="宋体"/>
          <w:b/>
          <w:szCs w:val="21"/>
          <w:u w:val="single"/>
        </w:rPr>
        <w:t>施工单位工程竣工报告</w:t>
      </w:r>
      <w:r>
        <w:rPr>
          <w:rFonts w:hint="eastAsia" w:ascii="宋体" w:hAnsi="宋体"/>
          <w:b/>
          <w:szCs w:val="21"/>
          <w:u w:val="single"/>
        </w:rPr>
        <w:t>、</w:t>
      </w:r>
      <w:r>
        <w:rPr>
          <w:rFonts w:ascii="宋体" w:hAnsi="宋体"/>
          <w:b/>
          <w:szCs w:val="21"/>
          <w:u w:val="single"/>
        </w:rPr>
        <w:t>监理单位工程竣工质量评价报告</w:t>
      </w:r>
      <w:r>
        <w:rPr>
          <w:rFonts w:hint="eastAsia" w:ascii="宋体" w:hAnsi="宋体"/>
          <w:b/>
          <w:szCs w:val="21"/>
          <w:u w:val="single"/>
        </w:rPr>
        <w:t>、</w:t>
      </w:r>
      <w:r>
        <w:rPr>
          <w:rFonts w:ascii="宋体" w:hAnsi="宋体"/>
          <w:b/>
          <w:szCs w:val="21"/>
          <w:u w:val="single"/>
        </w:rPr>
        <w:t>工程质量控制资料记录</w:t>
      </w:r>
      <w:r>
        <w:rPr>
          <w:rFonts w:hint="eastAsia" w:ascii="宋体" w:hAnsi="宋体"/>
          <w:b/>
          <w:szCs w:val="21"/>
          <w:u w:val="single"/>
        </w:rPr>
        <w:t>等）</w:t>
      </w:r>
      <w:r>
        <w:rPr>
          <w:rFonts w:ascii="宋体" w:hAnsi="宋体"/>
          <w:b/>
          <w:szCs w:val="21"/>
          <w:u w:val="single"/>
        </w:rPr>
        <w:t>，由</w:t>
      </w:r>
      <w:r>
        <w:rPr>
          <w:rFonts w:hint="eastAsia" w:ascii="宋体" w:hAnsi="宋体"/>
          <w:b/>
          <w:szCs w:val="21"/>
          <w:u w:val="single"/>
        </w:rPr>
        <w:t>学校</w:t>
      </w:r>
      <w:r>
        <w:rPr>
          <w:rFonts w:ascii="宋体" w:hAnsi="宋体"/>
          <w:b/>
          <w:szCs w:val="21"/>
          <w:u w:val="single"/>
        </w:rPr>
        <w:t>牵头</w:t>
      </w:r>
      <w:r>
        <w:rPr>
          <w:rFonts w:hint="eastAsia" w:ascii="宋体" w:hAnsi="宋体"/>
          <w:b/>
          <w:szCs w:val="21"/>
          <w:u w:val="single"/>
        </w:rPr>
        <w:t>，</w:t>
      </w:r>
      <w:r>
        <w:rPr>
          <w:rFonts w:ascii="宋体" w:hAnsi="宋体"/>
          <w:b/>
          <w:szCs w:val="21"/>
          <w:u w:val="single"/>
        </w:rPr>
        <w:t>验收</w:t>
      </w:r>
      <w:r>
        <w:rPr>
          <w:rFonts w:hint="eastAsia" w:ascii="宋体" w:hAnsi="宋体"/>
          <w:b/>
          <w:szCs w:val="21"/>
          <w:u w:val="single"/>
        </w:rPr>
        <w:t>工作</w:t>
      </w:r>
      <w:r>
        <w:rPr>
          <w:rFonts w:ascii="宋体" w:hAnsi="宋体"/>
          <w:b/>
          <w:szCs w:val="21"/>
          <w:u w:val="single"/>
        </w:rPr>
        <w:t>组</w:t>
      </w:r>
      <w:r>
        <w:rPr>
          <w:rFonts w:hint="eastAsia" w:ascii="宋体" w:hAnsi="宋体"/>
          <w:b/>
          <w:szCs w:val="21"/>
          <w:u w:val="single"/>
        </w:rPr>
        <w:t>由</w:t>
      </w:r>
      <w:r>
        <w:rPr>
          <w:rFonts w:ascii="宋体" w:hAnsi="宋体"/>
          <w:b/>
          <w:szCs w:val="21"/>
          <w:u w:val="single"/>
        </w:rPr>
        <w:t>财务、审计、监察</w:t>
      </w:r>
      <w:r>
        <w:rPr>
          <w:rFonts w:hint="eastAsia" w:ascii="宋体" w:hAnsi="宋体"/>
          <w:b/>
          <w:szCs w:val="21"/>
          <w:u w:val="single"/>
        </w:rPr>
        <w:t>、</w:t>
      </w:r>
      <w:r>
        <w:rPr>
          <w:rFonts w:ascii="宋体" w:hAnsi="宋体"/>
          <w:b/>
          <w:szCs w:val="21"/>
          <w:u w:val="single"/>
        </w:rPr>
        <w:t>国资管理</w:t>
      </w:r>
      <w:r>
        <w:rPr>
          <w:rFonts w:hint="eastAsia" w:ascii="宋体" w:hAnsi="宋体"/>
          <w:b/>
          <w:szCs w:val="21"/>
          <w:u w:val="single"/>
        </w:rPr>
        <w:t>及有关专家</w:t>
      </w:r>
      <w:r>
        <w:rPr>
          <w:rFonts w:ascii="宋体" w:hAnsi="宋体"/>
          <w:b/>
          <w:szCs w:val="21"/>
          <w:u w:val="single"/>
        </w:rPr>
        <w:t>参与，成员不少于5人</w:t>
      </w:r>
      <w:r>
        <w:rPr>
          <w:rFonts w:hint="eastAsia" w:ascii="宋体" w:hAnsi="宋体"/>
          <w:b/>
          <w:szCs w:val="21"/>
          <w:u w:val="single"/>
        </w:rPr>
        <w:t>。验收合格后</w:t>
      </w:r>
      <w:r>
        <w:rPr>
          <w:rFonts w:ascii="宋体" w:hAnsi="宋体"/>
          <w:b/>
          <w:szCs w:val="21"/>
          <w:u w:val="single"/>
        </w:rPr>
        <w:t>，要按照</w:t>
      </w:r>
      <w:r>
        <w:rPr>
          <w:rFonts w:hint="eastAsia" w:ascii="宋体" w:hAnsi="宋体"/>
          <w:b/>
          <w:szCs w:val="21"/>
          <w:u w:val="single"/>
        </w:rPr>
        <w:t>本</w:t>
      </w:r>
      <w:r>
        <w:rPr>
          <w:rFonts w:ascii="宋体" w:hAnsi="宋体"/>
          <w:b/>
          <w:szCs w:val="21"/>
          <w:u w:val="single"/>
        </w:rPr>
        <w:t>合同约定的支付方式</w:t>
      </w:r>
      <w:r>
        <w:rPr>
          <w:rFonts w:hint="eastAsia" w:ascii="宋体" w:hAnsi="宋体"/>
          <w:b/>
          <w:szCs w:val="21"/>
          <w:u w:val="single"/>
        </w:rPr>
        <w:t>，</w:t>
      </w:r>
      <w:r>
        <w:rPr>
          <w:rFonts w:ascii="宋体" w:hAnsi="宋体"/>
          <w:b/>
          <w:szCs w:val="21"/>
          <w:u w:val="single"/>
        </w:rPr>
        <w:t>向</w:t>
      </w:r>
      <w:r>
        <w:rPr>
          <w:rFonts w:hint="eastAsia" w:ascii="宋体" w:hAnsi="宋体"/>
          <w:b/>
          <w:szCs w:val="21"/>
          <w:u w:val="single"/>
        </w:rPr>
        <w:t>财政厅</w:t>
      </w:r>
      <w:r>
        <w:rPr>
          <w:rFonts w:ascii="宋体" w:hAnsi="宋体"/>
          <w:b/>
          <w:szCs w:val="21"/>
          <w:u w:val="single"/>
        </w:rPr>
        <w:t>网上提交支付申请、验收报告等资料，办理资金支付手续</w:t>
      </w:r>
      <w:r>
        <w:rPr>
          <w:rFonts w:hint="eastAsia" w:ascii="宋体" w:hAnsi="宋体"/>
          <w:b/>
          <w:szCs w:val="21"/>
          <w:u w:val="single"/>
        </w:rPr>
        <w:t>。</w:t>
      </w:r>
    </w:p>
    <w:bookmarkEnd w:id="384"/>
    <w:bookmarkEnd w:id="385"/>
    <w:bookmarkEnd w:id="386"/>
    <w:p>
      <w:pPr>
        <w:pStyle w:val="8"/>
        <w:spacing w:before="120" w:after="120" w:line="320" w:lineRule="exact"/>
        <w:rPr>
          <w:rFonts w:ascii="宋体" w:hAnsi="宋体"/>
          <w:b w:val="0"/>
          <w:color w:val="000000"/>
          <w:szCs w:val="21"/>
        </w:rPr>
      </w:pPr>
      <w:bookmarkStart w:id="388" w:name="_Toc351203646"/>
      <w:r>
        <w:rPr>
          <w:rFonts w:ascii="宋体" w:hAnsi="宋体"/>
          <w:b w:val="0"/>
          <w:color w:val="000000"/>
          <w:szCs w:val="21"/>
        </w:rPr>
        <w:t>14. 竣工结算</w:t>
      </w:r>
      <w:bookmarkEnd w:id="388"/>
    </w:p>
    <w:p>
      <w:pPr>
        <w:spacing w:after="120" w:line="320" w:lineRule="exact"/>
        <w:ind w:firstLine="422" w:firstLineChars="200"/>
        <w:rPr>
          <w:rFonts w:ascii="宋体" w:hAnsi="宋体"/>
          <w:b/>
          <w:szCs w:val="21"/>
          <w:u w:val="single"/>
        </w:rPr>
      </w:pPr>
      <w:r>
        <w:rPr>
          <w:rFonts w:hint="eastAsia" w:ascii="宋体" w:hAnsi="宋体" w:cs="宋体"/>
          <w:b/>
          <w:kern w:val="0"/>
          <w:szCs w:val="21"/>
          <w:u w:val="single"/>
          <w:lang w:val="zh-CN"/>
        </w:rPr>
        <w:t>工程竣工验收后，乙方提出工程竣工</w:t>
      </w:r>
      <w:r>
        <w:rPr>
          <w:rFonts w:ascii="宋体" w:hAnsi="宋体" w:cs="宋体"/>
          <w:b/>
          <w:kern w:val="0"/>
          <w:szCs w:val="21"/>
          <w:u w:val="single"/>
          <w:lang w:val="zh-CN"/>
        </w:rPr>
        <w:t>决</w:t>
      </w:r>
      <w:r>
        <w:rPr>
          <w:rFonts w:hint="eastAsia" w:ascii="宋体" w:hAnsi="宋体" w:cs="宋体"/>
          <w:b/>
          <w:kern w:val="0"/>
          <w:szCs w:val="21"/>
          <w:u w:val="single"/>
          <w:lang w:val="zh-CN"/>
        </w:rPr>
        <w:t>算并将有关合格</w:t>
      </w:r>
      <w:r>
        <w:rPr>
          <w:rFonts w:ascii="宋体" w:hAnsi="宋体" w:cs="宋体"/>
          <w:b/>
          <w:kern w:val="0"/>
          <w:szCs w:val="21"/>
          <w:u w:val="single"/>
          <w:lang w:val="zh-CN"/>
        </w:rPr>
        <w:t>的</w:t>
      </w:r>
      <w:r>
        <w:rPr>
          <w:rFonts w:hint="eastAsia" w:ascii="宋体" w:hAnsi="宋体" w:cs="宋体"/>
          <w:b/>
          <w:kern w:val="0"/>
          <w:szCs w:val="21"/>
          <w:u w:val="single"/>
          <w:lang w:val="zh-CN"/>
        </w:rPr>
        <w:t>竣工资料一式三份送交项目单位。项目单位自接到上述资料后送审，</w:t>
      </w:r>
      <w:r>
        <w:rPr>
          <w:rFonts w:ascii="宋体" w:hAnsi="宋体" w:cs="宋体"/>
          <w:b/>
          <w:kern w:val="0"/>
          <w:szCs w:val="21"/>
          <w:u w:val="single"/>
          <w:lang w:val="zh-CN"/>
        </w:rPr>
        <w:t>审计后</w:t>
      </w:r>
      <w:r>
        <w:rPr>
          <w:rFonts w:hint="eastAsia" w:ascii="宋体" w:hAnsi="宋体" w:cs="宋体"/>
          <w:b/>
          <w:kern w:val="0"/>
          <w:szCs w:val="21"/>
          <w:u w:val="single"/>
          <w:lang w:val="zh-CN"/>
        </w:rPr>
        <w:t>按本</w:t>
      </w:r>
      <w:r>
        <w:rPr>
          <w:rFonts w:ascii="宋体" w:hAnsi="宋体" w:cs="宋体"/>
          <w:b/>
          <w:kern w:val="0"/>
          <w:szCs w:val="21"/>
          <w:u w:val="single"/>
          <w:lang w:val="zh-CN"/>
        </w:rPr>
        <w:t>合同付款办法支付</w:t>
      </w:r>
      <w:r>
        <w:rPr>
          <w:rFonts w:hint="eastAsia" w:ascii="宋体" w:hAnsi="宋体" w:cs="宋体"/>
          <w:b/>
          <w:kern w:val="0"/>
          <w:szCs w:val="21"/>
          <w:u w:val="single"/>
          <w:lang w:val="zh-CN"/>
        </w:rPr>
        <w:t>。</w:t>
      </w:r>
    </w:p>
    <w:bookmarkEnd w:id="377"/>
    <w:bookmarkEnd w:id="378"/>
    <w:bookmarkEnd w:id="379"/>
    <w:bookmarkEnd w:id="380"/>
    <w:bookmarkEnd w:id="381"/>
    <w:bookmarkEnd w:id="382"/>
    <w:bookmarkEnd w:id="383"/>
    <w:bookmarkEnd w:id="387"/>
    <w:p>
      <w:pPr>
        <w:pStyle w:val="8"/>
        <w:spacing w:before="120" w:after="120" w:line="320" w:lineRule="exact"/>
        <w:rPr>
          <w:rFonts w:ascii="宋体" w:hAnsi="宋体"/>
          <w:b w:val="0"/>
          <w:color w:val="000000"/>
          <w:szCs w:val="21"/>
        </w:rPr>
      </w:pPr>
      <w:bookmarkStart w:id="389" w:name="_Toc351203647"/>
      <w:bookmarkStart w:id="390" w:name="_Toc267251483"/>
      <w:bookmarkStart w:id="391" w:name="_Toc267251482"/>
      <w:bookmarkStart w:id="392" w:name="_Toc267251486"/>
      <w:bookmarkStart w:id="393" w:name="_Toc267251484"/>
      <w:bookmarkStart w:id="394" w:name="_Toc267251489"/>
      <w:bookmarkStart w:id="395" w:name="_Toc267251488"/>
      <w:bookmarkStart w:id="396" w:name="_Toc267251485"/>
      <w:bookmarkStart w:id="397" w:name="_Toc267251490"/>
      <w:bookmarkStart w:id="398" w:name="_Toc267251498"/>
      <w:bookmarkStart w:id="399" w:name="_Toc267251499"/>
      <w:bookmarkStart w:id="400" w:name="_Toc267251502"/>
      <w:bookmarkStart w:id="401" w:name="_Toc267251492"/>
      <w:bookmarkStart w:id="402" w:name="_Toc267251493"/>
      <w:bookmarkStart w:id="403" w:name="_Toc267251496"/>
      <w:bookmarkStart w:id="404" w:name="_Toc267251491"/>
      <w:bookmarkStart w:id="405" w:name="_Toc267251495"/>
      <w:bookmarkStart w:id="406" w:name="_Toc267251497"/>
      <w:bookmarkStart w:id="407" w:name="_Toc267251503"/>
      <w:bookmarkStart w:id="408" w:name="_Toc267251494"/>
      <w:bookmarkStart w:id="409" w:name="_Toc267251501"/>
      <w:bookmarkStart w:id="410" w:name="_Toc267251504"/>
      <w:bookmarkStart w:id="411" w:name="_Toc267251508"/>
      <w:bookmarkStart w:id="412" w:name="_Toc267251506"/>
      <w:bookmarkStart w:id="413" w:name="_Toc267251507"/>
      <w:bookmarkStart w:id="414" w:name="_Toc267251515"/>
      <w:bookmarkStart w:id="415" w:name="_Toc267251510"/>
      <w:bookmarkStart w:id="416" w:name="_Toc267251511"/>
      <w:bookmarkStart w:id="417" w:name="_Toc267251513"/>
      <w:bookmarkStart w:id="418" w:name="_Toc267251509"/>
      <w:bookmarkStart w:id="419" w:name="_Toc267251514"/>
      <w:r>
        <w:rPr>
          <w:rFonts w:ascii="宋体" w:hAnsi="宋体"/>
          <w:b w:val="0"/>
          <w:color w:val="000000"/>
          <w:szCs w:val="21"/>
        </w:rPr>
        <w:t>15. 缺陷责任期与保修</w:t>
      </w:r>
      <w:bookmarkEnd w:id="389"/>
    </w:p>
    <w:bookmarkEnd w:id="390"/>
    <w:p>
      <w:pPr>
        <w:autoSpaceDE w:val="0"/>
        <w:autoSpaceDN w:val="0"/>
        <w:adjustRightInd w:val="0"/>
        <w:spacing w:line="360" w:lineRule="auto"/>
        <w:ind w:firstLine="422" w:firstLineChars="200"/>
        <w:jc w:val="left"/>
        <w:rPr>
          <w:rFonts w:ascii="宋体" w:hAnsi="宋体"/>
          <w:color w:val="000000"/>
          <w:kern w:val="0"/>
          <w:szCs w:val="21"/>
          <w:u w:val="single"/>
        </w:rPr>
      </w:pPr>
      <w:r>
        <w:rPr>
          <w:rFonts w:hint="eastAsia" w:ascii="宋体" w:hAnsi="宋体"/>
          <w:b/>
          <w:color w:val="000000"/>
          <w:kern w:val="0"/>
          <w:szCs w:val="21"/>
          <w:u w:val="single"/>
        </w:rPr>
        <w:t>见工程质量保修书，</w:t>
      </w:r>
      <w:r>
        <w:rPr>
          <w:rFonts w:ascii="宋体" w:hAnsi="宋体"/>
          <w:b/>
          <w:color w:val="000000"/>
          <w:kern w:val="0"/>
          <w:szCs w:val="21"/>
          <w:u w:val="single"/>
        </w:rPr>
        <w:t>工程竣工结算时一次性扣留质量保证金</w:t>
      </w:r>
      <w:r>
        <w:rPr>
          <w:rFonts w:hint="eastAsia" w:ascii="宋体" w:hAnsi="宋体"/>
          <w:b/>
          <w:color w:val="000000"/>
          <w:kern w:val="0"/>
          <w:szCs w:val="21"/>
          <w:u w:val="single"/>
        </w:rPr>
        <w:t>，</w:t>
      </w:r>
      <w:r>
        <w:rPr>
          <w:rFonts w:ascii="宋体" w:hAnsi="宋体"/>
          <w:b/>
          <w:color w:val="000000"/>
          <w:kern w:val="0"/>
          <w:szCs w:val="21"/>
          <w:u w:val="single"/>
        </w:rPr>
        <w:t>质量保证金</w:t>
      </w:r>
      <w:r>
        <w:rPr>
          <w:rFonts w:hint="eastAsia" w:ascii="宋体" w:hAnsi="宋体"/>
          <w:b/>
          <w:color w:val="000000"/>
          <w:kern w:val="0"/>
          <w:szCs w:val="21"/>
          <w:u w:val="single"/>
        </w:rPr>
        <w:t>为</w:t>
      </w:r>
      <w:r>
        <w:rPr>
          <w:rFonts w:ascii="宋体" w:hAnsi="宋体"/>
          <w:b/>
          <w:color w:val="000000"/>
          <w:kern w:val="0"/>
          <w:szCs w:val="21"/>
          <w:u w:val="single"/>
        </w:rPr>
        <w:t>工程款</w:t>
      </w:r>
      <w:r>
        <w:rPr>
          <w:rFonts w:hint="eastAsia" w:ascii="宋体" w:hAnsi="宋体"/>
          <w:b/>
          <w:color w:val="000000"/>
          <w:kern w:val="0"/>
          <w:szCs w:val="21"/>
          <w:u w:val="single"/>
        </w:rPr>
        <w:t>的3</w:t>
      </w:r>
      <w:r>
        <w:rPr>
          <w:rFonts w:ascii="宋体" w:hAnsi="宋体"/>
          <w:b/>
          <w:color w:val="000000"/>
          <w:kern w:val="0"/>
          <w:szCs w:val="21"/>
          <w:u w:val="single"/>
        </w:rPr>
        <w:t>%；</w:t>
      </w:r>
    </w:p>
    <w:bookmarkEnd w:id="391"/>
    <w:bookmarkEnd w:id="392"/>
    <w:bookmarkEnd w:id="393"/>
    <w:bookmarkEnd w:id="394"/>
    <w:bookmarkEnd w:id="395"/>
    <w:bookmarkEnd w:id="396"/>
    <w:bookmarkEnd w:id="397"/>
    <w:p>
      <w:pPr>
        <w:pStyle w:val="8"/>
        <w:spacing w:before="120" w:after="120" w:line="320" w:lineRule="exact"/>
        <w:rPr>
          <w:rFonts w:ascii="宋体" w:hAnsi="宋体"/>
          <w:b w:val="0"/>
          <w:color w:val="000000"/>
          <w:szCs w:val="21"/>
        </w:rPr>
      </w:pPr>
      <w:bookmarkStart w:id="420" w:name="_Toc351203648"/>
      <w:bookmarkStart w:id="421" w:name="_Toc280868717"/>
      <w:bookmarkStart w:id="422" w:name="_Toc280868718"/>
      <w:r>
        <w:rPr>
          <w:rFonts w:ascii="宋体" w:hAnsi="宋体"/>
          <w:b w:val="0"/>
          <w:color w:val="000000"/>
          <w:szCs w:val="21"/>
        </w:rPr>
        <w:t>16. 违约</w:t>
      </w:r>
      <w:bookmarkEnd w:id="420"/>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1．承包方的责任：</w:t>
      </w:r>
    </w:p>
    <w:p>
      <w:pPr>
        <w:autoSpaceDE w:val="0"/>
        <w:autoSpaceDN w:val="0"/>
        <w:spacing w:line="440" w:lineRule="exact"/>
        <w:ind w:firstLine="422" w:firstLineChars="200"/>
        <w:jc w:val="left"/>
        <w:rPr>
          <w:rFonts w:ascii="宋体" w:hAnsi="宋体" w:cs="宋体"/>
          <w:b/>
          <w:kern w:val="0"/>
          <w:szCs w:val="21"/>
          <w:u w:val="single"/>
          <w:lang w:val="zh-CN"/>
        </w:rPr>
      </w:pPr>
      <w:r>
        <w:rPr>
          <w:rFonts w:hint="eastAsia" w:ascii="宋体" w:hAnsi="宋体" w:cs="宋体"/>
          <w:b/>
          <w:kern w:val="0"/>
          <w:szCs w:val="21"/>
          <w:u w:val="single"/>
          <w:lang w:val="zh-CN"/>
        </w:rPr>
        <w:t>工程质量不符合合同规定，负责无偿修理或返工。由于修理返工或承包方其他原因造成工程竣工交付时间延期，履约保证金予以扣除。</w:t>
      </w:r>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2．发包方的责任：</w:t>
      </w:r>
    </w:p>
    <w:p>
      <w:pPr>
        <w:autoSpaceDE w:val="0"/>
        <w:autoSpaceDN w:val="0"/>
        <w:spacing w:line="440" w:lineRule="exact"/>
        <w:ind w:firstLine="527" w:firstLineChars="250"/>
        <w:jc w:val="left"/>
        <w:rPr>
          <w:rFonts w:ascii="宋体" w:hAnsi="宋体" w:cs="宋体"/>
          <w:b/>
          <w:kern w:val="0"/>
          <w:szCs w:val="21"/>
          <w:u w:val="single"/>
          <w:lang w:val="zh-CN"/>
        </w:rPr>
      </w:pPr>
      <w:r>
        <w:rPr>
          <w:rFonts w:hint="eastAsia" w:ascii="宋体" w:hAnsi="宋体" w:cs="宋体"/>
          <w:b/>
          <w:kern w:val="0"/>
          <w:szCs w:val="21"/>
          <w:u w:val="single"/>
          <w:lang w:val="zh-CN"/>
        </w:rPr>
        <w:t>工程中途停建、缓建或由于设计变更错误造成的停工180天，应采取措施弥补或减少损失，同时，赔偿承包方由此而造成的实际损失。</w:t>
      </w:r>
    </w:p>
    <w:p>
      <w:pPr>
        <w:pStyle w:val="8"/>
        <w:spacing w:before="120" w:after="120" w:line="320" w:lineRule="exact"/>
        <w:rPr>
          <w:rFonts w:ascii="宋体" w:hAnsi="宋体"/>
          <w:b w:val="0"/>
          <w:color w:val="000000"/>
          <w:szCs w:val="21"/>
        </w:rPr>
      </w:pPr>
      <w:bookmarkStart w:id="423" w:name="_Toc351203649"/>
      <w:r>
        <w:rPr>
          <w:rFonts w:ascii="宋体" w:hAnsi="宋体"/>
          <w:b w:val="0"/>
          <w:color w:val="000000"/>
          <w:szCs w:val="21"/>
        </w:rPr>
        <w:t>17. 不可抗力</w:t>
      </w:r>
      <w:bookmarkEnd w:id="423"/>
      <w:r>
        <w:rPr>
          <w:rFonts w:ascii="宋体" w:hAnsi="宋体"/>
          <w:b w:val="0"/>
          <w:color w:val="000000"/>
          <w:szCs w:val="21"/>
        </w:rPr>
        <w:t xml:space="preserve"> </w:t>
      </w:r>
      <w:bookmarkEnd w:id="421"/>
    </w:p>
    <w:p>
      <w:pPr>
        <w:spacing w:after="120" w:line="320" w:lineRule="exact"/>
        <w:ind w:firstLine="420" w:firstLineChars="200"/>
        <w:rPr>
          <w:rFonts w:ascii="宋体" w:hAnsi="宋体"/>
          <w:color w:val="000000"/>
          <w:szCs w:val="21"/>
        </w:rPr>
      </w:pPr>
      <w:r>
        <w:rPr>
          <w:rFonts w:ascii="宋体" w:hAnsi="宋体"/>
          <w:color w:val="000000"/>
          <w:szCs w:val="21"/>
        </w:rPr>
        <w:t>17.1 不可抗力的确认</w:t>
      </w:r>
    </w:p>
    <w:p>
      <w:pPr>
        <w:spacing w:line="320" w:lineRule="exact"/>
        <w:ind w:firstLine="420" w:firstLineChars="200"/>
        <w:jc w:val="left"/>
        <w:rPr>
          <w:rFonts w:ascii="宋体" w:hAnsi="宋体"/>
          <w:color w:val="000000"/>
          <w:kern w:val="0"/>
          <w:szCs w:val="21"/>
          <w:u w:val="single"/>
        </w:rPr>
      </w:pPr>
      <w:r>
        <w:rPr>
          <w:rFonts w:ascii="宋体" w:hAnsi="宋体"/>
          <w:color w:val="000000"/>
          <w:szCs w:val="21"/>
        </w:rPr>
        <w:t xml:space="preserve">除通用合同条款约定的不可抗力事件之外，视为不可抗力的其他情形： </w:t>
      </w:r>
      <w:r>
        <w:rPr>
          <w:rFonts w:ascii="宋体" w:hAnsi="宋体"/>
          <w:color w:val="000000"/>
          <w:kern w:val="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pStyle w:val="8"/>
        <w:spacing w:before="120" w:after="120" w:line="320" w:lineRule="exact"/>
        <w:rPr>
          <w:rFonts w:ascii="宋体" w:hAnsi="宋体"/>
          <w:b w:val="0"/>
          <w:color w:val="000000"/>
          <w:szCs w:val="21"/>
        </w:rPr>
      </w:pPr>
      <w:bookmarkStart w:id="424" w:name="_Toc351203650"/>
      <w:r>
        <w:rPr>
          <w:rFonts w:ascii="宋体" w:hAnsi="宋体"/>
          <w:b w:val="0"/>
          <w:color w:val="000000"/>
          <w:szCs w:val="21"/>
        </w:rPr>
        <w:t>18. 保险</w:t>
      </w:r>
      <w:bookmarkEnd w:id="424"/>
    </w:p>
    <w:bookmarkEnd w:id="422"/>
    <w:p>
      <w:pPr>
        <w:spacing w:after="120" w:line="320" w:lineRule="exact"/>
        <w:ind w:firstLine="420" w:firstLineChars="200"/>
        <w:rPr>
          <w:rFonts w:ascii="宋体" w:hAnsi="宋体"/>
          <w:color w:val="000000"/>
          <w:szCs w:val="21"/>
        </w:rPr>
      </w:pPr>
      <w:r>
        <w:rPr>
          <w:rFonts w:ascii="宋体" w:hAnsi="宋体"/>
          <w:color w:val="000000"/>
          <w:szCs w:val="21"/>
        </w:rPr>
        <w:t>18.1 工程保险</w:t>
      </w:r>
    </w:p>
    <w:p>
      <w:pPr>
        <w:spacing w:line="320" w:lineRule="exact"/>
        <w:ind w:firstLine="420" w:firstLineChars="200"/>
        <w:jc w:val="left"/>
        <w:rPr>
          <w:rFonts w:ascii="宋体" w:hAnsi="宋体"/>
          <w:color w:val="000000"/>
          <w:szCs w:val="21"/>
        </w:rPr>
      </w:pPr>
      <w:r>
        <w:rPr>
          <w:rFonts w:ascii="宋体" w:hAnsi="宋体"/>
          <w:color w:val="000000"/>
          <w:szCs w:val="21"/>
        </w:rPr>
        <w:t>关于工程保险的特别约定：</w:t>
      </w:r>
      <w:r>
        <w:rPr>
          <w:rFonts w:hint="eastAsia" w:ascii="宋体" w:hAnsi="宋体"/>
          <w:color w:val="00000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18.3 其他保险</w:t>
      </w:r>
    </w:p>
    <w:p>
      <w:pPr>
        <w:spacing w:line="320" w:lineRule="exact"/>
        <w:ind w:firstLine="420" w:firstLineChars="200"/>
        <w:jc w:val="left"/>
        <w:rPr>
          <w:rFonts w:ascii="宋体" w:hAnsi="宋体"/>
          <w:color w:val="000000"/>
          <w:kern w:val="0"/>
          <w:szCs w:val="21"/>
        </w:rPr>
      </w:pPr>
      <w:r>
        <w:rPr>
          <w:rFonts w:ascii="宋体" w:hAnsi="宋体"/>
          <w:color w:val="000000"/>
          <w:szCs w:val="21"/>
        </w:rPr>
        <w:t>关于其他保险的约定：</w:t>
      </w:r>
      <w:r>
        <w:rPr>
          <w:rFonts w:ascii="宋体" w:hAnsi="宋体"/>
          <w:color w:val="000000"/>
          <w:kern w:val="0"/>
          <w:szCs w:val="21"/>
          <w:u w:val="single"/>
        </w:rPr>
        <w:t xml:space="preserve"> </w:t>
      </w:r>
      <w:r>
        <w:rPr>
          <w:rFonts w:hint="eastAsia" w:ascii="宋体" w:hAnsi="宋体"/>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line="320" w:lineRule="exact"/>
        <w:ind w:firstLine="420" w:firstLineChars="200"/>
        <w:jc w:val="left"/>
        <w:rPr>
          <w:rFonts w:ascii="宋体" w:hAnsi="宋体"/>
          <w:color w:val="000000"/>
          <w:szCs w:val="21"/>
          <w:u w:val="single"/>
        </w:rPr>
      </w:pPr>
      <w:r>
        <w:rPr>
          <w:rFonts w:ascii="宋体" w:hAnsi="宋体"/>
          <w:color w:val="000000"/>
          <w:szCs w:val="21"/>
        </w:rPr>
        <w:t>承包人是否应为其施工设备等办理财产保险：</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ascii="宋体" w:hAnsi="宋体"/>
          <w:color w:val="000000"/>
          <w:szCs w:val="21"/>
          <w:u w:val="single"/>
        </w:rPr>
        <w:t xml:space="preserve">   </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18.7 通知义务</w:t>
      </w:r>
    </w:p>
    <w:p>
      <w:pPr>
        <w:spacing w:line="320" w:lineRule="exact"/>
        <w:ind w:firstLine="420" w:firstLineChars="200"/>
        <w:jc w:val="left"/>
        <w:rPr>
          <w:rFonts w:ascii="宋体" w:hAnsi="宋体"/>
          <w:color w:val="000000"/>
          <w:szCs w:val="21"/>
          <w:u w:val="single"/>
        </w:rPr>
      </w:pPr>
      <w:r>
        <w:rPr>
          <w:rFonts w:ascii="宋体" w:hAnsi="宋体"/>
          <w:color w:val="000000"/>
          <w:kern w:val="0"/>
          <w:szCs w:val="21"/>
        </w:rPr>
        <w:t>关于变更保险合同时的通知义务的约定：</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398"/>
    <w:bookmarkEnd w:id="399"/>
    <w:bookmarkEnd w:id="400"/>
    <w:bookmarkEnd w:id="401"/>
    <w:bookmarkEnd w:id="402"/>
    <w:bookmarkEnd w:id="403"/>
    <w:bookmarkEnd w:id="404"/>
    <w:bookmarkEnd w:id="405"/>
    <w:bookmarkEnd w:id="406"/>
    <w:bookmarkEnd w:id="407"/>
    <w:bookmarkEnd w:id="408"/>
    <w:bookmarkEnd w:id="409"/>
    <w:p>
      <w:pPr>
        <w:pStyle w:val="8"/>
        <w:spacing w:before="120" w:after="120" w:line="320" w:lineRule="exact"/>
        <w:rPr>
          <w:rFonts w:ascii="宋体" w:hAnsi="宋体"/>
          <w:b w:val="0"/>
          <w:color w:val="000000"/>
          <w:szCs w:val="21"/>
        </w:rPr>
      </w:pPr>
      <w:bookmarkStart w:id="425" w:name="_Toc351203651"/>
      <w:r>
        <w:rPr>
          <w:rFonts w:ascii="宋体" w:hAnsi="宋体"/>
          <w:b w:val="0"/>
          <w:color w:val="000000"/>
          <w:szCs w:val="21"/>
        </w:rPr>
        <w:t>20. 争议解决</w:t>
      </w:r>
      <w:bookmarkEnd w:id="425"/>
    </w:p>
    <w:bookmarkEnd w:id="410"/>
    <w:bookmarkEnd w:id="411"/>
    <w:bookmarkEnd w:id="412"/>
    <w:bookmarkEnd w:id="413"/>
    <w:p>
      <w:pPr>
        <w:spacing w:after="120" w:line="320" w:lineRule="exact"/>
        <w:ind w:firstLine="420" w:firstLineChars="200"/>
        <w:rPr>
          <w:rFonts w:ascii="宋体" w:hAnsi="宋体"/>
          <w:szCs w:val="21"/>
        </w:rPr>
      </w:pPr>
      <w:r>
        <w:rPr>
          <w:rFonts w:ascii="宋体" w:hAnsi="宋体"/>
          <w:color w:val="000000"/>
          <w:szCs w:val="21"/>
        </w:rPr>
        <w:t>因合同及合同有关事项发生的争</w:t>
      </w:r>
      <w:r>
        <w:rPr>
          <w:rFonts w:ascii="宋体" w:hAnsi="宋体"/>
          <w:szCs w:val="21"/>
        </w:rPr>
        <w:t>议，</w:t>
      </w:r>
      <w:r>
        <w:rPr>
          <w:rFonts w:hint="eastAsia" w:ascii="宋体" w:hAnsi="宋体"/>
          <w:szCs w:val="21"/>
        </w:rPr>
        <w:t>可</w:t>
      </w:r>
      <w:r>
        <w:rPr>
          <w:rFonts w:ascii="宋体" w:hAnsi="宋体"/>
          <w:szCs w:val="21"/>
        </w:rPr>
        <w:t>向</w:t>
      </w:r>
      <w:r>
        <w:rPr>
          <w:rFonts w:hint="eastAsia" w:ascii="宋体" w:hAnsi="宋体"/>
          <w:b/>
          <w:szCs w:val="21"/>
          <w:u w:val="single"/>
        </w:rPr>
        <w:t>工程所在地</w:t>
      </w:r>
      <w:r>
        <w:rPr>
          <w:rFonts w:ascii="宋体" w:hAnsi="宋体"/>
          <w:szCs w:val="21"/>
        </w:rPr>
        <w:t>人民法院起诉。</w:t>
      </w:r>
      <w:bookmarkEnd w:id="414"/>
      <w:bookmarkEnd w:id="415"/>
      <w:bookmarkEnd w:id="416"/>
      <w:bookmarkEnd w:id="417"/>
      <w:bookmarkEnd w:id="418"/>
      <w:bookmarkEnd w:id="419"/>
    </w:p>
    <w:p>
      <w:pPr>
        <w:spacing w:line="320" w:lineRule="exact"/>
        <w:jc w:val="left"/>
        <w:rPr>
          <w:rFonts w:ascii="宋体" w:hAnsi="宋体"/>
          <w:szCs w:val="21"/>
          <w:u w:val="single"/>
        </w:rPr>
      </w:pPr>
      <w:r>
        <w:rPr>
          <w:rFonts w:hint="eastAsia"/>
          <w:szCs w:val="21"/>
        </w:rPr>
        <w:t>2</w:t>
      </w:r>
      <w:r>
        <w:rPr>
          <w:szCs w:val="21"/>
        </w:rPr>
        <w:t xml:space="preserve">1. </w:t>
      </w:r>
      <w:r>
        <w:rPr>
          <w:rFonts w:hint="eastAsia"/>
          <w:szCs w:val="21"/>
        </w:rPr>
        <w:t>补充条款：</w:t>
      </w:r>
    </w:p>
    <w:bookmarkEnd w:id="13"/>
    <w:p>
      <w:pPr>
        <w:spacing w:line="440" w:lineRule="exact"/>
        <w:ind w:firstLine="422" w:firstLineChars="200"/>
        <w:jc w:val="left"/>
        <w:rPr>
          <w:rFonts w:ascii="宋体" w:hAnsi="宋体" w:cs="宋体"/>
          <w:b/>
          <w:szCs w:val="21"/>
          <w:u w:val="single"/>
        </w:rPr>
      </w:pPr>
      <w:r>
        <w:rPr>
          <w:rFonts w:hint="eastAsia" w:ascii="宋体" w:hAnsi="宋体" w:cs="宋体"/>
          <w:b/>
          <w:kern w:val="0"/>
          <w:szCs w:val="21"/>
          <w:u w:val="single"/>
          <w:lang w:val="zh-CN"/>
        </w:rPr>
        <w:t>21.1发包方负责</w:t>
      </w:r>
      <w:r>
        <w:rPr>
          <w:rFonts w:ascii="宋体" w:hAnsi="宋体" w:cs="宋体"/>
          <w:b/>
          <w:kern w:val="0"/>
          <w:szCs w:val="21"/>
          <w:u w:val="single"/>
          <w:lang w:val="zh-CN"/>
        </w:rPr>
        <w:t>提供水源</w:t>
      </w:r>
      <w:r>
        <w:rPr>
          <w:rFonts w:hint="eastAsia" w:ascii="宋体" w:hAnsi="宋体" w:cs="宋体"/>
          <w:b/>
          <w:kern w:val="0"/>
          <w:szCs w:val="21"/>
          <w:u w:val="single"/>
          <w:lang w:val="zh-CN"/>
        </w:rPr>
        <w:t xml:space="preserve"> </w:t>
      </w:r>
      <w:r>
        <w:rPr>
          <w:rFonts w:ascii="宋体" w:hAnsi="宋体" w:cs="宋体"/>
          <w:b/>
          <w:kern w:val="0"/>
          <w:szCs w:val="21"/>
          <w:u w:val="single"/>
          <w:lang w:val="zh-CN"/>
        </w:rPr>
        <w:t>电源接点，</w:t>
      </w:r>
      <w:r>
        <w:rPr>
          <w:rFonts w:hint="eastAsia" w:ascii="宋体" w:hAnsi="宋体" w:cs="宋体"/>
          <w:b/>
          <w:kern w:val="0"/>
          <w:szCs w:val="21"/>
          <w:u w:val="single"/>
          <w:lang w:val="zh-CN"/>
        </w:rPr>
        <w:t>施工用电、用水费用由承包方装表</w:t>
      </w:r>
      <w:r>
        <w:rPr>
          <w:rFonts w:ascii="宋体" w:hAnsi="宋体" w:cs="宋体"/>
          <w:b/>
          <w:kern w:val="0"/>
          <w:szCs w:val="21"/>
          <w:u w:val="single"/>
          <w:lang w:val="zh-CN"/>
        </w:rPr>
        <w:t>据实</w:t>
      </w:r>
      <w:r>
        <w:rPr>
          <w:rFonts w:hint="eastAsia" w:ascii="宋体" w:hAnsi="宋体" w:cs="宋体"/>
          <w:b/>
          <w:kern w:val="0"/>
          <w:szCs w:val="21"/>
          <w:u w:val="single"/>
          <w:lang w:val="zh-CN"/>
        </w:rPr>
        <w:t>缴纳。</w:t>
      </w:r>
    </w:p>
    <w:p>
      <w:pPr>
        <w:spacing w:line="440" w:lineRule="exact"/>
        <w:ind w:firstLine="422" w:firstLineChars="200"/>
        <w:jc w:val="left"/>
        <w:rPr>
          <w:rFonts w:ascii="宋体" w:hAnsi="宋体" w:cs="宋体"/>
          <w:b/>
          <w:szCs w:val="21"/>
          <w:u w:val="single"/>
        </w:rPr>
      </w:pPr>
      <w:r>
        <w:rPr>
          <w:rFonts w:ascii="宋体" w:hAnsi="宋体" w:cs="宋体"/>
          <w:b/>
          <w:szCs w:val="21"/>
          <w:u w:val="single"/>
        </w:rPr>
        <w:t>21.2</w:t>
      </w:r>
      <w:r>
        <w:rPr>
          <w:rFonts w:hint="eastAsia" w:ascii="宋体" w:hAnsi="宋体" w:cs="宋体"/>
          <w:b/>
          <w:szCs w:val="21"/>
          <w:u w:val="single"/>
        </w:rPr>
        <w:t>承包人在投标文件中拟定的施工项目经理、主要技术人员、管理人员的有关证件，进驻现场之日起应交发包人对照审验，凡与招标文件不相符的人员，一律不准进入施工现场参与施工工作，由此造成的一切后果，均由承包人负责。</w:t>
      </w:r>
    </w:p>
    <w:p>
      <w:pPr>
        <w:spacing w:line="440" w:lineRule="exact"/>
        <w:ind w:firstLine="422" w:firstLineChars="200"/>
        <w:rPr>
          <w:rFonts w:ascii="宋体" w:hAnsi="宋体" w:cs="宋体"/>
          <w:b/>
          <w:szCs w:val="21"/>
          <w:u w:val="single"/>
        </w:rPr>
      </w:pPr>
      <w:r>
        <w:rPr>
          <w:rFonts w:ascii="宋体" w:hAnsi="宋体" w:cs="宋体"/>
          <w:b/>
          <w:kern w:val="0"/>
          <w:szCs w:val="21"/>
          <w:u w:val="single"/>
          <w:lang w:val="zh-CN"/>
        </w:rPr>
        <w:t>21.3</w:t>
      </w:r>
      <w:r>
        <w:rPr>
          <w:rFonts w:hint="eastAsia" w:ascii="宋体" w:hAnsi="宋体" w:cs="宋体"/>
          <w:b/>
          <w:szCs w:val="21"/>
          <w:u w:val="single"/>
        </w:rPr>
        <w:t>承包方对施工人员应加强管理，严格遵守国家和学校的有关法律法规和制度，施工期间发生任何事故及其费用均与发包人无关。</w:t>
      </w:r>
    </w:p>
    <w:p>
      <w:pPr>
        <w:spacing w:line="440" w:lineRule="exact"/>
        <w:ind w:firstLine="422" w:firstLineChars="200"/>
        <w:jc w:val="left"/>
        <w:rPr>
          <w:rFonts w:ascii="宋体" w:hAnsi="宋体" w:cs="宋体"/>
          <w:b/>
          <w:szCs w:val="21"/>
          <w:u w:val="single"/>
        </w:rPr>
      </w:pPr>
      <w:r>
        <w:rPr>
          <w:rFonts w:ascii="宋体" w:hAnsi="宋体" w:cs="宋体"/>
          <w:b/>
          <w:szCs w:val="21"/>
          <w:u w:val="single"/>
        </w:rPr>
        <w:t>21.4</w:t>
      </w:r>
      <w:r>
        <w:rPr>
          <w:rFonts w:hint="eastAsia" w:ascii="宋体" w:hAnsi="宋体" w:cs="宋体"/>
          <w:b/>
          <w:szCs w:val="21"/>
          <w:u w:val="single"/>
        </w:rPr>
        <w:t>施工垃圾应按指发包方指定地点堆放，及时清理。工程竣工3天内，承包人要全部清除运出施工现场的一切垃圾、废料、设备等，保持场地整洁，费用由承包人自理。</w:t>
      </w:r>
    </w:p>
    <w:p>
      <w:pPr>
        <w:spacing w:line="440" w:lineRule="exact"/>
        <w:ind w:firstLine="422" w:firstLineChars="200"/>
        <w:jc w:val="left"/>
        <w:rPr>
          <w:rFonts w:ascii="宋体" w:hAnsi="宋体" w:cs="宋体"/>
          <w:b/>
          <w:szCs w:val="21"/>
          <w:u w:val="single"/>
        </w:rPr>
      </w:pPr>
      <w:r>
        <w:rPr>
          <w:rFonts w:ascii="宋体" w:hAnsi="宋体" w:cs="宋体"/>
          <w:b/>
          <w:szCs w:val="21"/>
          <w:u w:val="single"/>
        </w:rPr>
        <w:t>21.5</w:t>
      </w:r>
      <w:r>
        <w:rPr>
          <w:rFonts w:hint="eastAsia" w:ascii="宋体" w:hAnsi="宋体" w:cs="宋体"/>
          <w:b/>
          <w:szCs w:val="21"/>
          <w:u w:val="single"/>
          <w:lang w:val="en-US" w:eastAsia="zh-CN"/>
        </w:rPr>
        <w:t>对施工现场消防用具采取保护措施（自动报警装置、淋浴头、应急灯等）。</w:t>
      </w:r>
      <w:r>
        <w:rPr>
          <w:rFonts w:hint="eastAsia" w:ascii="宋体" w:hAnsi="宋体" w:cs="宋体"/>
          <w:b/>
          <w:szCs w:val="21"/>
          <w:u w:val="single"/>
        </w:rPr>
        <w:t>承包方保证所用建筑材料符合相关标准和设计要求，不使用未经检测质量不合格的建筑材料，所有主要材料进场需发包人和监理方确认方可办理材料进场手续，主要材料需要进行破坏性试验，产生的相关费用需承包人在报价中综合考虑。若违反，承包方自愿接受招标人要求赔偿的相应损失并承担由此带来的一切法律责任。</w:t>
      </w:r>
    </w:p>
    <w:p>
      <w:pPr>
        <w:spacing w:line="440" w:lineRule="exact"/>
        <w:ind w:firstLine="422" w:firstLineChars="200"/>
        <w:jc w:val="left"/>
        <w:rPr>
          <w:rFonts w:ascii="宋体" w:hAnsi="宋体" w:cs="宋体"/>
          <w:b/>
          <w:szCs w:val="21"/>
          <w:u w:val="single"/>
        </w:rPr>
      </w:pPr>
      <w:r>
        <w:rPr>
          <w:rFonts w:hint="eastAsia" w:ascii="宋体" w:hAnsi="宋体" w:cs="宋体"/>
          <w:b/>
          <w:szCs w:val="21"/>
          <w:u w:val="single"/>
        </w:rPr>
        <w:t>21.6承包方保证主动采取措施严格落实郑州市关于扬尘污染防治管理的相关规定，满足施工工地扬尘治理要求，不因有关环保政策、天气等因素影响要求工期延长或增加费用，同时承包方自愿接受招标人要求赔偿的相应损失并承担由此带来的一切法律责任。</w:t>
      </w:r>
    </w:p>
    <w:p>
      <w:pPr>
        <w:spacing w:line="440" w:lineRule="exact"/>
        <w:ind w:firstLine="422" w:firstLineChars="200"/>
        <w:jc w:val="left"/>
        <w:rPr>
          <w:rFonts w:ascii="宋体" w:hAnsi="宋体" w:cs="宋体"/>
          <w:b/>
          <w:szCs w:val="21"/>
          <w:u w:val="single"/>
        </w:rPr>
      </w:pPr>
      <w:r>
        <w:rPr>
          <w:rFonts w:hint="eastAsia" w:ascii="宋体" w:hAnsi="宋体" w:cs="宋体"/>
          <w:b/>
          <w:szCs w:val="21"/>
          <w:u w:val="single"/>
        </w:rPr>
        <w:t>21.7承包方保证主动采取措施响应疫情防控,疫情期间进场人员的核酸检测费用与施工期间进场人员的防疫物资费用自理。</w:t>
      </w: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r>
        <w:rPr>
          <w:rFonts w:hint="eastAsia" w:ascii="宋体" w:hAnsi="宋体" w:cs="宋体"/>
          <w:b/>
          <w:szCs w:val="21"/>
        </w:rPr>
        <w:t>合同附件：（后附</w:t>
      </w:r>
      <w:r>
        <w:rPr>
          <w:rFonts w:ascii="宋体" w:hAnsi="宋体" w:cs="宋体"/>
          <w:b/>
          <w:szCs w:val="21"/>
        </w:rPr>
        <w:t>）</w:t>
      </w:r>
    </w:p>
    <w:p>
      <w:pPr>
        <w:spacing w:line="440" w:lineRule="exact"/>
        <w:jc w:val="left"/>
        <w:rPr>
          <w:rFonts w:ascii="宋体" w:hAnsi="宋体" w:cs="宋体"/>
          <w:szCs w:val="21"/>
        </w:rPr>
      </w:pPr>
      <w:r>
        <w:rPr>
          <w:rFonts w:hint="eastAsia" w:ascii="宋体" w:hAnsi="宋体" w:cs="宋体"/>
          <w:szCs w:val="21"/>
        </w:rPr>
        <w:t>附件1： 工程质量保修书</w:t>
      </w:r>
    </w:p>
    <w:p>
      <w:pPr>
        <w:spacing w:beforeLines="50" w:afterLines="50" w:line="440" w:lineRule="exact"/>
        <w:rPr>
          <w:rFonts w:ascii="宋体" w:hAnsi="宋体" w:cs="宋体"/>
          <w:szCs w:val="21"/>
        </w:rPr>
      </w:pPr>
      <w:r>
        <w:rPr>
          <w:rFonts w:hint="eastAsia" w:ascii="宋体" w:hAnsi="宋体" w:cs="宋体"/>
          <w:szCs w:val="21"/>
        </w:rPr>
        <w:t>附件</w:t>
      </w:r>
      <w:r>
        <w:rPr>
          <w:rFonts w:ascii="宋体" w:hAnsi="宋体" w:cs="宋体"/>
          <w:szCs w:val="21"/>
        </w:rPr>
        <w:t>2</w:t>
      </w:r>
      <w:r>
        <w:rPr>
          <w:rFonts w:hint="eastAsia" w:ascii="宋体" w:hAnsi="宋体" w:cs="宋体"/>
          <w:szCs w:val="21"/>
        </w:rPr>
        <w:t>： 承包人承揽工程项目一览表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3</w:t>
      </w:r>
      <w:r>
        <w:rPr>
          <w:rFonts w:hint="eastAsia" w:ascii="宋体" w:hAnsi="宋体" w:cs="宋体"/>
          <w:szCs w:val="21"/>
        </w:rPr>
        <w:t>： 主要材料价格表</w:t>
      </w:r>
    </w:p>
    <w:p>
      <w:pPr>
        <w:spacing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4</w:t>
      </w:r>
      <w:r>
        <w:rPr>
          <w:rFonts w:hint="eastAsia" w:ascii="宋体" w:hAnsi="宋体" w:cs="宋体"/>
          <w:szCs w:val="21"/>
        </w:rPr>
        <w:t>： 承包人主要施工管理人员表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p>
      <w:pPr>
        <w:spacing w:beforeLines="50" w:afterLines="50"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-2：专业工程暂估价表</w:t>
      </w:r>
    </w:p>
    <w:p>
      <w:pPr>
        <w:pStyle w:val="18"/>
      </w:pPr>
    </w:p>
    <w:p>
      <w:pPr>
        <w:pStyle w:val="18"/>
      </w:pPr>
    </w:p>
    <w:p>
      <w:pPr>
        <w:pStyle w:val="18"/>
      </w:pPr>
    </w:p>
    <w:p>
      <w:pPr>
        <w:widowControl/>
        <w:jc w:val="left"/>
        <w:rPr>
          <w:rFonts w:ascii="宋体" w:hAnsi="宋体" w:cs="宋体"/>
          <w:szCs w:val="21"/>
        </w:rPr>
      </w:pPr>
      <w:r>
        <w:rPr>
          <w:rFonts w:ascii="宋体" w:hAnsi="宋体" w:cs="宋体"/>
          <w:szCs w:val="21"/>
        </w:rPr>
        <w:br w:type="page"/>
      </w:r>
    </w:p>
    <w:p>
      <w:pPr>
        <w:spacing w:line="440" w:lineRule="exact"/>
        <w:jc w:val="left"/>
        <w:rPr>
          <w:rFonts w:ascii="宋体" w:hAnsi="宋体" w:cs="宋体"/>
          <w:szCs w:val="21"/>
        </w:rPr>
      </w:pPr>
      <w:r>
        <w:rPr>
          <w:rFonts w:hint="eastAsia" w:ascii="宋体" w:hAnsi="宋体" w:cs="宋体"/>
          <w:szCs w:val="21"/>
        </w:rPr>
        <w:t>附件1：                工程质量保修书</w:t>
      </w:r>
    </w:p>
    <w:p>
      <w:pPr>
        <w:spacing w:line="360" w:lineRule="exact"/>
        <w:ind w:firstLine="420" w:firstLineChars="200"/>
        <w:rPr>
          <w:rFonts w:ascii="宋体" w:hAnsi="宋体" w:cs="宋体"/>
          <w:szCs w:val="21"/>
        </w:rPr>
      </w:pPr>
    </w:p>
    <w:p>
      <w:pPr>
        <w:spacing w:line="360" w:lineRule="exact"/>
        <w:ind w:firstLine="420" w:firstLineChars="200"/>
        <w:rPr>
          <w:rFonts w:ascii="宋体" w:hAnsi="宋体" w:cs="宋体"/>
          <w:szCs w:val="21"/>
        </w:rPr>
      </w:pPr>
      <w:r>
        <w:rPr>
          <w:rFonts w:hint="eastAsia" w:ascii="宋体" w:hAnsi="宋体" w:cs="宋体"/>
          <w:szCs w:val="21"/>
        </w:rPr>
        <w:t>发包人（全称）：</w:t>
      </w:r>
      <w:r>
        <w:rPr>
          <w:rFonts w:hint="eastAsia" w:ascii="宋体" w:hAnsi="宋体" w:cs="宋体"/>
          <w:szCs w:val="21"/>
          <w:u w:val="single"/>
        </w:rPr>
        <w:t xml:space="preserve">       郑州大学             </w:t>
      </w:r>
    </w:p>
    <w:p>
      <w:pPr>
        <w:spacing w:line="360" w:lineRule="exact"/>
        <w:rPr>
          <w:rFonts w:ascii="宋体" w:hAnsi="宋体" w:cs="宋体"/>
          <w:szCs w:val="21"/>
        </w:rPr>
      </w:pPr>
      <w:r>
        <w:rPr>
          <w:rFonts w:hint="eastAsia" w:ascii="宋体" w:hAnsi="宋体" w:cs="宋体"/>
          <w:szCs w:val="21"/>
        </w:rPr>
        <w:t>　　承包人（全称）：</w:t>
      </w:r>
      <w:r>
        <w:rPr>
          <w:rFonts w:hint="eastAsia" w:ascii="宋体" w:hAnsi="宋体" w:cs="宋体"/>
          <w:szCs w:val="21"/>
          <w:u w:val="single"/>
        </w:rPr>
        <w:t xml:space="preserve">  </w:t>
      </w:r>
      <w:r>
        <w:rPr>
          <w:rFonts w:ascii="宋体" w:hAnsi="宋体"/>
          <w:b/>
          <w:color w:val="000000"/>
          <w:szCs w:val="21"/>
          <w:u w:val="single"/>
        </w:rPr>
        <w:t></w:t>
      </w:r>
      <w:r>
        <w:rPr>
          <w:rFonts w:hint="eastAsia" w:ascii="宋体" w:hAnsi="宋体"/>
          <w:color w:val="000000"/>
          <w:szCs w:val="21"/>
          <w:u w:val="single"/>
          <w:lang w:eastAsia="zh-CN"/>
        </w:rPr>
        <w:t>中润昌弘建工集团</w:t>
      </w:r>
      <w:r>
        <w:rPr>
          <w:rFonts w:hint="eastAsia" w:ascii="宋体" w:hAnsi="宋体"/>
          <w:color w:val="000000"/>
          <w:szCs w:val="21"/>
          <w:u w:val="single"/>
        </w:rPr>
        <w:t>有限公司</w:t>
      </w:r>
      <w:r>
        <w:rPr>
          <w:rFonts w:hint="eastAsia" w:ascii="宋体" w:hAnsi="宋体" w:cs="宋体"/>
          <w:szCs w:val="21"/>
          <w:u w:val="single"/>
        </w:rPr>
        <w:t xml:space="preserve">    </w:t>
      </w:r>
      <w:r>
        <w:rPr>
          <w:rFonts w:hint="eastAsia" w:ascii="宋体" w:hAnsi="宋体" w:cs="宋体"/>
          <w:szCs w:val="21"/>
        </w:rPr>
        <w:t xml:space="preserve"> </w:t>
      </w:r>
    </w:p>
    <w:p>
      <w:pPr>
        <w:spacing w:line="360" w:lineRule="exact"/>
        <w:rPr>
          <w:rFonts w:ascii="宋体" w:hAnsi="宋体" w:cs="宋体"/>
          <w:szCs w:val="21"/>
        </w:rPr>
      </w:pPr>
      <w:r>
        <w:rPr>
          <w:rFonts w:hint="eastAsia" w:ascii="宋体" w:hAnsi="宋体" w:cs="宋体"/>
          <w:szCs w:val="21"/>
        </w:rPr>
        <w:t>　　发包人和承包人根据《中华人民共和国建筑法》和《建设工程质量管理条例》，经协商一致就</w:t>
      </w:r>
      <w:r>
        <w:rPr>
          <w:rFonts w:hint="eastAsia" w:ascii="宋体" w:hAnsi="宋体"/>
          <w:color w:val="000000"/>
          <w:szCs w:val="21"/>
          <w:u w:val="single"/>
        </w:rPr>
        <w:t xml:space="preserve">郑州大学后勤管理处2021年学生宿舍粉刷工程  </w:t>
      </w:r>
      <w:r>
        <w:rPr>
          <w:rFonts w:hint="eastAsia" w:ascii="宋体" w:hAnsi="宋体" w:cs="宋体"/>
          <w:szCs w:val="21"/>
        </w:rPr>
        <w:t>（工程全称）签订工程质量保修书。</w:t>
      </w:r>
    </w:p>
    <w:p>
      <w:pPr>
        <w:spacing w:line="360" w:lineRule="exact"/>
        <w:rPr>
          <w:rFonts w:ascii="宋体" w:hAnsi="宋体" w:cs="宋体"/>
          <w:szCs w:val="21"/>
        </w:rPr>
      </w:pPr>
      <w:r>
        <w:rPr>
          <w:rFonts w:hint="eastAsia" w:ascii="宋体" w:hAnsi="宋体" w:cs="宋体"/>
          <w:szCs w:val="21"/>
        </w:rPr>
        <w:t>　　一、工程质量保修范围和内容</w:t>
      </w:r>
    </w:p>
    <w:p>
      <w:pPr>
        <w:spacing w:line="360" w:lineRule="exact"/>
        <w:rPr>
          <w:rFonts w:ascii="宋体" w:hAnsi="宋体" w:cs="宋体"/>
          <w:szCs w:val="21"/>
        </w:rPr>
      </w:pPr>
      <w:r>
        <w:rPr>
          <w:rFonts w:hint="eastAsia" w:ascii="宋体" w:hAnsi="宋体" w:cs="宋体"/>
          <w:szCs w:val="21"/>
        </w:rPr>
        <w:t>　　承包人在质量保修期内，按照有关法律规定和合同约定，承担工程质量保修责任。</w:t>
      </w:r>
    </w:p>
    <w:p>
      <w:pPr>
        <w:spacing w:line="360" w:lineRule="exact"/>
        <w:rPr>
          <w:rFonts w:ascii="宋体" w:hAnsi="宋体" w:cs="宋体"/>
          <w:szCs w:val="21"/>
        </w:rPr>
      </w:pPr>
      <w:r>
        <w:rPr>
          <w:rFonts w:hint="eastAsia" w:ascii="宋体" w:hAnsi="宋体" w:cs="宋体"/>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cs="宋体"/>
          <w:szCs w:val="21"/>
          <w:u w:val="single"/>
        </w:rPr>
        <w:t xml:space="preserve"> 全部施工内容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b/>
          <w:szCs w:val="21"/>
        </w:rPr>
        <w:t>　　</w:t>
      </w:r>
      <w:r>
        <w:rPr>
          <w:rFonts w:hint="eastAsia" w:ascii="宋体" w:hAnsi="宋体" w:cs="宋体"/>
          <w:szCs w:val="21"/>
        </w:rPr>
        <w:t>二、质量保修期</w:t>
      </w:r>
    </w:p>
    <w:p>
      <w:pPr>
        <w:spacing w:line="360" w:lineRule="exact"/>
        <w:ind w:firstLine="420" w:firstLineChars="200"/>
        <w:rPr>
          <w:rFonts w:ascii="宋体" w:hAnsi="宋体" w:cs="宋体"/>
          <w:szCs w:val="21"/>
        </w:rPr>
      </w:pPr>
      <w:r>
        <w:rPr>
          <w:rFonts w:hint="eastAsia" w:ascii="宋体" w:hAnsi="宋体" w:cs="宋体"/>
          <w:szCs w:val="21"/>
        </w:rPr>
        <w:t>根据《建设工程质量管理条例》及有关规定，工程的质量保修期如下：</w:t>
      </w:r>
    </w:p>
    <w:p>
      <w:pPr>
        <w:spacing w:line="360" w:lineRule="exact"/>
        <w:ind w:firstLine="420" w:firstLineChars="200"/>
        <w:rPr>
          <w:rFonts w:ascii="宋体" w:hAnsi="宋体" w:cs="宋体"/>
          <w:szCs w:val="21"/>
        </w:rPr>
      </w:pPr>
      <w:r>
        <w:rPr>
          <w:rFonts w:hint="eastAsia" w:ascii="宋体" w:hAnsi="宋体" w:cs="宋体"/>
          <w:szCs w:val="21"/>
        </w:rPr>
        <w:t>1、地基基础工程和主体结构工程为设计文件规定的工程合理使用年限；</w:t>
      </w:r>
    </w:p>
    <w:p>
      <w:pPr>
        <w:spacing w:line="360" w:lineRule="exact"/>
        <w:ind w:firstLine="420" w:firstLineChars="200"/>
        <w:rPr>
          <w:rFonts w:ascii="宋体" w:hAnsi="宋体" w:cs="宋体"/>
          <w:szCs w:val="21"/>
        </w:rPr>
      </w:pPr>
      <w:r>
        <w:rPr>
          <w:rFonts w:hint="eastAsia" w:ascii="宋体" w:hAnsi="宋体" w:cs="宋体"/>
          <w:szCs w:val="21"/>
        </w:rPr>
        <w:t>2、屋面防水工程、有防水要求的卫生间、房间和外墙面的防渗为</w:t>
      </w:r>
      <w:r>
        <w:rPr>
          <w:rFonts w:hint="eastAsia" w:ascii="宋体" w:hAnsi="宋体" w:cs="宋体"/>
          <w:szCs w:val="21"/>
          <w:u w:val="single"/>
        </w:rPr>
        <w:t xml:space="preserve">   </w:t>
      </w:r>
      <w:r>
        <w:rPr>
          <w:rFonts w:ascii="宋体" w:hAnsi="宋体" w:cs="宋体"/>
          <w:szCs w:val="21"/>
          <w:u w:val="single"/>
        </w:rPr>
        <w:t>5</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3、装修工程为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4、电气管线、给排水管道、设备安装工程为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5、供热与供冷系统为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个采暖期、供冷期；</w:t>
      </w:r>
    </w:p>
    <w:p>
      <w:pPr>
        <w:spacing w:line="360" w:lineRule="exact"/>
        <w:rPr>
          <w:rFonts w:ascii="宋体" w:hAnsi="宋体" w:cs="宋体"/>
          <w:szCs w:val="21"/>
        </w:rPr>
      </w:pPr>
      <w:r>
        <w:rPr>
          <w:rFonts w:hint="eastAsia" w:ascii="宋体" w:hAnsi="宋体" w:cs="宋体"/>
          <w:szCs w:val="21"/>
        </w:rPr>
        <w:t xml:space="preserve">    6、住宅小区内的给排水设施、道路等配套工程为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ind w:firstLine="420" w:firstLineChars="200"/>
        <w:rPr>
          <w:rFonts w:ascii="宋体" w:hAnsi="宋体" w:cs="宋体"/>
          <w:szCs w:val="21"/>
        </w:rPr>
      </w:pPr>
      <w:r>
        <w:rPr>
          <w:rFonts w:hint="eastAsia" w:ascii="宋体" w:hAnsi="宋体" w:cs="宋体"/>
          <w:szCs w:val="21"/>
        </w:rPr>
        <w:t>7、其他项目保修期限约定如下：</w:t>
      </w:r>
      <w:r>
        <w:rPr>
          <w:rFonts w:hint="eastAsia" w:ascii="宋体" w:hAnsi="宋体" w:cs="宋体"/>
          <w:szCs w:val="21"/>
          <w:u w:val="single"/>
        </w:rPr>
        <w:t xml:space="preserve">    /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szCs w:val="21"/>
        </w:rPr>
        <w:t>　　质量保修期自工程竣工验收合格之日起计算。</w:t>
      </w:r>
    </w:p>
    <w:p>
      <w:pPr>
        <w:spacing w:line="360" w:lineRule="exact"/>
        <w:ind w:firstLine="420" w:firstLineChars="200"/>
        <w:rPr>
          <w:rFonts w:ascii="宋体" w:hAnsi="宋体" w:cs="宋体"/>
          <w:szCs w:val="21"/>
        </w:rPr>
      </w:pPr>
      <w:r>
        <w:rPr>
          <w:rFonts w:hint="eastAsia" w:ascii="宋体" w:hAnsi="宋体" w:cs="宋体"/>
          <w:szCs w:val="21"/>
        </w:rPr>
        <w:t>三、缺陷责任期</w:t>
      </w:r>
    </w:p>
    <w:p>
      <w:pPr>
        <w:spacing w:line="360" w:lineRule="exact"/>
        <w:ind w:firstLine="420" w:firstLineChars="200"/>
        <w:rPr>
          <w:rFonts w:ascii="宋体" w:hAnsi="宋体" w:cs="宋体"/>
          <w:szCs w:val="21"/>
        </w:rPr>
      </w:pPr>
      <w:r>
        <w:rPr>
          <w:rFonts w:hint="eastAsia" w:ascii="宋体" w:hAnsi="宋体" w:cs="宋体"/>
          <w:szCs w:val="21"/>
        </w:rPr>
        <w:t>本工程缺陷责任期为</w:t>
      </w:r>
      <w:r>
        <w:rPr>
          <w:rFonts w:hint="eastAsia" w:ascii="宋体" w:hAnsi="宋体" w:cs="宋体"/>
          <w:szCs w:val="21"/>
          <w:u w:val="single"/>
        </w:rPr>
        <w:t>24</w:t>
      </w:r>
      <w:r>
        <w:rPr>
          <w:rFonts w:hint="eastAsia" w:ascii="宋体" w:hAnsi="宋体" w:cs="宋体"/>
          <w:szCs w:val="21"/>
        </w:rPr>
        <w:t>个月，缺陷责任期自工程实际竣工之日起计算。单位工程先于全部工程进行验收，单位工程缺陷责任期自单位工程验收合格之日起算。</w:t>
      </w:r>
    </w:p>
    <w:p>
      <w:pPr>
        <w:spacing w:line="360" w:lineRule="exact"/>
        <w:rPr>
          <w:rFonts w:ascii="宋体" w:hAnsi="宋体" w:cs="宋体"/>
          <w:szCs w:val="21"/>
        </w:rPr>
      </w:pPr>
      <w:r>
        <w:rPr>
          <w:rFonts w:hint="eastAsia" w:ascii="宋体" w:hAnsi="宋体" w:cs="宋体"/>
          <w:szCs w:val="21"/>
        </w:rPr>
        <w:t xml:space="preserve">    四、质量保修责任</w:t>
      </w:r>
    </w:p>
    <w:p>
      <w:pPr>
        <w:spacing w:line="360" w:lineRule="exact"/>
        <w:rPr>
          <w:rFonts w:ascii="宋体" w:hAnsi="宋体" w:cs="宋体"/>
          <w:szCs w:val="21"/>
        </w:rPr>
      </w:pPr>
      <w:r>
        <w:rPr>
          <w:rFonts w:hint="eastAsia" w:ascii="宋体" w:hAnsi="宋体" w:cs="宋体"/>
          <w:szCs w:val="21"/>
        </w:rPr>
        <w:t xml:space="preserve">    1、属于保修范围、内容的项目，承包人应当在接到保修通知之日起</w:t>
      </w:r>
      <w:r>
        <w:rPr>
          <w:rFonts w:hint="eastAsia" w:ascii="宋体" w:hAnsi="宋体" w:cs="宋体"/>
          <w:szCs w:val="21"/>
          <w:u w:val="single"/>
        </w:rPr>
        <w:t xml:space="preserve"> 两  </w:t>
      </w:r>
      <w:r>
        <w:rPr>
          <w:rFonts w:hint="eastAsia" w:ascii="宋体" w:hAnsi="宋体" w:cs="宋体"/>
          <w:szCs w:val="21"/>
        </w:rPr>
        <w:t>天内派人保修。承包人不在约定期限内派人保修的，发包人可以委托他人修理,费用从质保金中扣除。</w:t>
      </w:r>
    </w:p>
    <w:p>
      <w:pPr>
        <w:spacing w:line="360" w:lineRule="exact"/>
        <w:rPr>
          <w:rFonts w:ascii="宋体" w:hAnsi="宋体" w:cs="宋体"/>
          <w:szCs w:val="21"/>
        </w:rPr>
      </w:pPr>
      <w:r>
        <w:rPr>
          <w:rFonts w:hint="eastAsia" w:ascii="宋体" w:hAnsi="宋体" w:cs="宋体"/>
          <w:szCs w:val="21"/>
        </w:rPr>
        <w:t xml:space="preserve">    2、发生紧急事故需抢修的，承包人在接到事故通知后，应当立即到达事故现场抢修。</w:t>
      </w:r>
    </w:p>
    <w:p>
      <w:pPr>
        <w:spacing w:line="360" w:lineRule="exact"/>
        <w:rPr>
          <w:rFonts w:ascii="宋体" w:hAnsi="宋体" w:cs="宋体"/>
          <w:szCs w:val="21"/>
        </w:rPr>
      </w:pPr>
      <w:r>
        <w:rPr>
          <w:rFonts w:hint="eastAsia" w:ascii="宋体" w:hAnsi="宋体" w:cs="宋体"/>
          <w:szCs w:val="21"/>
        </w:rPr>
        <w:t xml:space="preserve">    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exact"/>
        <w:rPr>
          <w:rFonts w:ascii="宋体" w:hAnsi="宋体" w:cs="宋体"/>
          <w:szCs w:val="21"/>
        </w:rPr>
      </w:pPr>
      <w:r>
        <w:rPr>
          <w:rFonts w:hint="eastAsia" w:ascii="宋体" w:hAnsi="宋体" w:cs="宋体"/>
          <w:szCs w:val="21"/>
        </w:rPr>
        <w:t xml:space="preserve">    4、质量保修完成后，由发包人组织验收。</w:t>
      </w:r>
    </w:p>
    <w:p>
      <w:pPr>
        <w:spacing w:line="360" w:lineRule="exact"/>
        <w:rPr>
          <w:rFonts w:ascii="宋体" w:hAnsi="宋体" w:cs="宋体"/>
          <w:szCs w:val="21"/>
        </w:rPr>
      </w:pPr>
      <w:r>
        <w:rPr>
          <w:rFonts w:hint="eastAsia" w:ascii="宋体" w:hAnsi="宋体" w:cs="宋体"/>
          <w:szCs w:val="21"/>
        </w:rPr>
        <w:t>五、保修费用</w:t>
      </w:r>
    </w:p>
    <w:p>
      <w:pPr>
        <w:spacing w:line="360" w:lineRule="exact"/>
        <w:rPr>
          <w:rFonts w:ascii="宋体" w:hAnsi="宋体" w:cs="宋体"/>
          <w:szCs w:val="21"/>
        </w:rPr>
      </w:pPr>
      <w:r>
        <w:rPr>
          <w:rFonts w:hint="eastAsia" w:ascii="宋体" w:hAnsi="宋体" w:cs="宋体"/>
          <w:szCs w:val="21"/>
        </w:rPr>
        <w:t>　　保修费用由造成质量缺陷的责任方承担。</w:t>
      </w:r>
    </w:p>
    <w:p>
      <w:pPr>
        <w:rPr>
          <w:rFonts w:ascii="宋体" w:hAnsi="宋体" w:cs="宋体"/>
          <w:szCs w:val="21"/>
        </w:rPr>
      </w:pPr>
      <w:r>
        <w:rPr>
          <w:rFonts w:ascii="宋体" w:hAnsi="宋体" w:cs="宋体"/>
          <w:szCs w:val="21"/>
        </w:rPr>
        <w:br w:type="page"/>
      </w:r>
    </w:p>
    <w:p>
      <w:r>
        <w:drawing>
          <wp:inline distT="0" distB="0" distL="114300" distR="114300">
            <wp:extent cx="5262245" cy="7437755"/>
            <wp:effectExtent l="0" t="0" r="14605" b="1079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5262245" cy="7437755"/>
                    </a:xfrm>
                    <a:prstGeom prst="rect">
                      <a:avLst/>
                    </a:prstGeom>
                    <a:noFill/>
                    <a:ln>
                      <a:noFill/>
                    </a:ln>
                  </pic:spPr>
                </pic:pic>
              </a:graphicData>
            </a:graphic>
          </wp:inline>
        </w:drawing>
      </w:r>
      <w:bookmarkStart w:id="427" w:name="_GoBack"/>
      <w:bookmarkEnd w:id="427"/>
      <w:r>
        <w:br w:type="page"/>
      </w:r>
    </w:p>
    <w:p>
      <w:pPr>
        <w:pStyle w:val="3"/>
      </w:pPr>
    </w:p>
    <w:p>
      <w:pPr>
        <w:spacing w:beforeLines="50" w:afterLines="50" w:line="440" w:lineRule="exact"/>
        <w:rPr>
          <w:rFonts w:ascii="宋体" w:hAnsi="宋体" w:cs="宋体"/>
          <w:szCs w:val="21"/>
        </w:rPr>
      </w:pPr>
      <w:r>
        <w:rPr>
          <w:rFonts w:hint="eastAsia" w:ascii="宋体" w:hAnsi="宋体" w:cs="宋体"/>
          <w:szCs w:val="21"/>
        </w:rPr>
        <w:t>附件</w:t>
      </w:r>
      <w:r>
        <w:rPr>
          <w:rFonts w:ascii="宋体" w:hAnsi="宋体" w:cs="宋体"/>
          <w:szCs w:val="21"/>
        </w:rPr>
        <w:t>2</w:t>
      </w:r>
      <w:r>
        <w:rPr>
          <w:rFonts w:hint="eastAsia" w:ascii="宋体" w:hAnsi="宋体" w:cs="宋体"/>
          <w:szCs w:val="21"/>
        </w:rPr>
        <w:t>：               承包人承揽工程项目一览表</w:t>
      </w:r>
    </w:p>
    <w:tbl>
      <w:tblPr>
        <w:tblStyle w:val="19"/>
        <w:tblW w:w="89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54"/>
        <w:gridCol w:w="585"/>
        <w:gridCol w:w="915"/>
        <w:gridCol w:w="555"/>
        <w:gridCol w:w="465"/>
        <w:gridCol w:w="495"/>
        <w:gridCol w:w="885"/>
        <w:gridCol w:w="1305"/>
        <w:gridCol w:w="1110"/>
        <w:gridCol w:w="10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2" w:hRule="atLeast"/>
        </w:trPr>
        <w:tc>
          <w:tcPr>
            <w:tcW w:w="165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单位工</w:t>
            </w:r>
          </w:p>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程名称</w:t>
            </w:r>
          </w:p>
        </w:tc>
        <w:tc>
          <w:tcPr>
            <w:tcW w:w="58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建设规模</w:t>
            </w:r>
          </w:p>
        </w:tc>
        <w:tc>
          <w:tcPr>
            <w:tcW w:w="91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建筑面积(平方米)</w:t>
            </w:r>
          </w:p>
        </w:tc>
        <w:tc>
          <w:tcPr>
            <w:tcW w:w="55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结构形式</w:t>
            </w:r>
          </w:p>
        </w:tc>
        <w:tc>
          <w:tcPr>
            <w:tcW w:w="46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层数</w:t>
            </w:r>
          </w:p>
        </w:tc>
        <w:tc>
          <w:tcPr>
            <w:tcW w:w="49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生产能力</w:t>
            </w:r>
          </w:p>
        </w:tc>
        <w:tc>
          <w:tcPr>
            <w:tcW w:w="88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设备安装内容</w:t>
            </w:r>
          </w:p>
        </w:tc>
        <w:tc>
          <w:tcPr>
            <w:tcW w:w="13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合同价格</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（元）</w:t>
            </w:r>
          </w:p>
        </w:tc>
        <w:tc>
          <w:tcPr>
            <w:tcW w:w="1110"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开工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c>
          <w:tcPr>
            <w:tcW w:w="10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竣工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r>
              <w:rPr>
                <w:rFonts w:hint="eastAsia" w:ascii="宋体" w:hAnsi="宋体"/>
                <w:color w:val="000000"/>
                <w:szCs w:val="21"/>
              </w:rPr>
              <w:t>郑州大学后勤管理处2021年学生宿舍粉刷工程</w:t>
            </w:r>
          </w:p>
        </w:tc>
        <w:tc>
          <w:tcPr>
            <w:tcW w:w="5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91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55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6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9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8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1305" w:type="dxa"/>
            <w:tcBorders>
              <w:top w:val="double" w:color="auto" w:sz="6" w:space="0"/>
              <w:bottom w:val="single" w:color="auto" w:sz="6" w:space="0"/>
            </w:tcBorders>
            <w:vAlign w:val="center"/>
          </w:tcPr>
          <w:p>
            <w:pPr>
              <w:keepNext/>
              <w:spacing w:line="440" w:lineRule="exact"/>
              <w:ind w:left="63" w:right="63"/>
              <w:rPr>
                <w:rFonts w:hint="default" w:ascii="宋体" w:hAnsi="宋体" w:cs="宋体" w:eastAsiaTheme="minorEastAsia"/>
                <w:kern w:val="0"/>
                <w:szCs w:val="21"/>
                <w:lang w:val="en-US" w:eastAsia="zh-CN"/>
              </w:rPr>
            </w:pPr>
            <w:r>
              <w:rPr>
                <w:rFonts w:hint="eastAsia" w:ascii="宋体" w:hAnsi="宋体" w:cs="宋体" w:eastAsiaTheme="minorEastAsia"/>
                <w:kern w:val="0"/>
                <w:szCs w:val="21"/>
                <w:lang w:val="en-US" w:eastAsia="zh-CN"/>
              </w:rPr>
              <w:t>1376886.96</w:t>
            </w:r>
          </w:p>
        </w:tc>
        <w:tc>
          <w:tcPr>
            <w:tcW w:w="1110"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w:t>
            </w:r>
            <w:r>
              <w:rPr>
                <w:rFonts w:hint="eastAsia" w:ascii="宋体" w:hAnsi="宋体" w:cs="宋体" w:eastAsiaTheme="minorEastAsia"/>
                <w:kern w:val="0"/>
                <w:szCs w:val="21"/>
                <w:lang w:val="en-US" w:eastAsia="zh-CN"/>
              </w:rPr>
              <w:t>1</w:t>
            </w:r>
            <w:r>
              <w:rPr>
                <w:rFonts w:hint="eastAsia" w:ascii="宋体" w:hAnsi="宋体" w:cs="宋体" w:eastAsiaTheme="minorEastAsia"/>
                <w:kern w:val="0"/>
                <w:szCs w:val="21"/>
              </w:rPr>
              <w:t>年</w:t>
            </w:r>
            <w:r>
              <w:rPr>
                <w:rFonts w:hint="eastAsia" w:ascii="宋体" w:hAnsi="宋体" w:cs="宋体" w:eastAsiaTheme="minorEastAsia"/>
                <w:kern w:val="0"/>
                <w:szCs w:val="21"/>
                <w:lang w:val="en-US" w:eastAsia="zh-CN"/>
              </w:rPr>
              <w:t>12</w:t>
            </w:r>
            <w:r>
              <w:rPr>
                <w:rFonts w:hint="eastAsia" w:ascii="宋体" w:hAnsi="宋体" w:cs="宋体" w:eastAsiaTheme="minorEastAsia"/>
                <w:kern w:val="0"/>
                <w:szCs w:val="21"/>
              </w:rPr>
              <w:t>月15日</w:t>
            </w:r>
          </w:p>
        </w:tc>
        <w:tc>
          <w:tcPr>
            <w:tcW w:w="1005"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w:t>
            </w:r>
            <w:r>
              <w:rPr>
                <w:rFonts w:hint="eastAsia" w:ascii="宋体" w:hAnsi="宋体" w:cs="宋体" w:eastAsiaTheme="minorEastAsia"/>
                <w:kern w:val="0"/>
                <w:szCs w:val="21"/>
                <w:lang w:val="en-US" w:eastAsia="zh-CN"/>
              </w:rPr>
              <w:t>2</w:t>
            </w:r>
            <w:r>
              <w:rPr>
                <w:rFonts w:hint="eastAsia" w:ascii="宋体" w:hAnsi="宋体" w:cs="宋体" w:eastAsiaTheme="minorEastAsia"/>
                <w:kern w:val="0"/>
                <w:szCs w:val="21"/>
              </w:rPr>
              <w:t>年</w:t>
            </w:r>
            <w:r>
              <w:rPr>
                <w:rFonts w:hint="eastAsia" w:ascii="宋体" w:hAnsi="宋体" w:cs="宋体" w:eastAsiaTheme="minorEastAsia"/>
                <w:kern w:val="0"/>
                <w:szCs w:val="21"/>
                <w:lang w:val="en-US" w:eastAsia="zh-CN"/>
              </w:rPr>
              <w:t>1</w:t>
            </w:r>
            <w:r>
              <w:rPr>
                <w:rFonts w:hint="eastAsia" w:ascii="宋体" w:hAnsi="宋体" w:cs="宋体" w:eastAsiaTheme="minorEastAsia"/>
                <w:kern w:val="0"/>
                <w:szCs w:val="21"/>
              </w:rPr>
              <w:t>月</w:t>
            </w:r>
            <w:r>
              <w:rPr>
                <w:rFonts w:hint="eastAsia" w:ascii="宋体" w:hAnsi="宋体" w:cs="宋体" w:eastAsiaTheme="minorEastAsia"/>
                <w:kern w:val="0"/>
                <w:szCs w:val="21"/>
                <w:lang w:val="en-US" w:eastAsia="zh-CN"/>
              </w:rPr>
              <w:t>14</w:t>
            </w:r>
            <w:r>
              <w:rPr>
                <w:rFonts w:hint="eastAsia" w:ascii="宋体" w:hAnsi="宋体" w:cs="宋体" w:eastAsiaTheme="minorEastAsia"/>
                <w:kern w:val="0"/>
                <w:szCs w:val="21"/>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bl>
    <w:p>
      <w:pPr>
        <w:spacing w:line="440" w:lineRule="exact"/>
        <w:rPr>
          <w:rFonts w:ascii="宋体" w:hAnsi="宋体" w:cs="宋体"/>
          <w:szCs w:val="21"/>
        </w:rPr>
      </w:pPr>
    </w:p>
    <w:p>
      <w:pPr>
        <w:rPr>
          <w:rFonts w:ascii="宋体" w:hAnsi="宋体" w:cs="宋体"/>
          <w:szCs w:val="21"/>
        </w:rPr>
      </w:pPr>
    </w:p>
    <w:p>
      <w:pPr>
        <w:rPr>
          <w:rFonts w:ascii="宋体" w:hAnsi="宋体" w:cs="宋体"/>
          <w:szCs w:val="21"/>
        </w:rPr>
      </w:pPr>
    </w:p>
    <w:p>
      <w:pPr>
        <w:spacing w:line="440" w:lineRule="exact"/>
        <w:rPr>
          <w:rFonts w:ascii="宋体" w:hAnsi="宋体" w:cs="宋体"/>
          <w:szCs w:val="21"/>
        </w:rPr>
      </w:pPr>
    </w:p>
    <w:p>
      <w:pPr>
        <w:spacing w:line="440" w:lineRule="exact"/>
        <w:rPr>
          <w:rFonts w:ascii="宋体" w:hAnsi="宋体" w:cs="宋体"/>
          <w:szCs w:val="21"/>
        </w:rPr>
      </w:pPr>
    </w:p>
    <w:p>
      <w:pPr>
        <w:spacing w:line="440" w:lineRule="exact"/>
        <w:rPr>
          <w:rFonts w:ascii="宋体" w:hAnsi="宋体" w:cs="宋体"/>
          <w:szCs w:val="21"/>
        </w:rPr>
      </w:pPr>
    </w:p>
    <w:p>
      <w:pPr>
        <w:spacing w:line="440" w:lineRule="exact"/>
        <w:rPr>
          <w:rFonts w:ascii="宋体" w:hAnsi="宋体" w:cs="宋体"/>
          <w:szCs w:val="21"/>
        </w:rPr>
      </w:pPr>
    </w:p>
    <w:p>
      <w:pPr>
        <w:spacing w:line="440" w:lineRule="exact"/>
        <w:rPr>
          <w:rFonts w:ascii="宋体" w:hAnsi="宋体" w:cs="宋体"/>
          <w:szCs w:val="21"/>
        </w:rPr>
      </w:pPr>
    </w:p>
    <w:p>
      <w:pPr>
        <w:widowControl/>
        <w:jc w:val="left"/>
        <w:rPr>
          <w:rFonts w:ascii="宋体" w:hAnsi="宋体" w:cs="宋体"/>
          <w:szCs w:val="21"/>
        </w:rPr>
      </w:pPr>
      <w:r>
        <w:rPr>
          <w:rFonts w:ascii="宋体" w:hAnsi="宋体" w:cs="宋体"/>
          <w:szCs w:val="21"/>
        </w:rPr>
        <w:br w:type="page"/>
      </w:r>
    </w:p>
    <w:p>
      <w:pPr>
        <w:spacing w:line="440" w:lineRule="exact"/>
        <w:rPr>
          <w:rFonts w:ascii="宋体" w:hAnsi="宋体" w:cs="宋体"/>
          <w:szCs w:val="21"/>
        </w:rPr>
      </w:pPr>
      <w:r>
        <w:rPr>
          <w:rFonts w:hint="eastAsia" w:ascii="宋体" w:hAnsi="宋体" w:cs="宋体"/>
          <w:szCs w:val="21"/>
        </w:rPr>
        <w:t xml:space="preserve">    </w:t>
      </w:r>
      <w:r>
        <w:rPr>
          <w:rFonts w:ascii="宋体" w:hAnsi="宋体" w:cs="宋体"/>
          <w:szCs w:val="21"/>
        </w:rPr>
        <w:t xml:space="preserve">     </w:t>
      </w:r>
    </w:p>
    <w:p>
      <w:pPr>
        <w:widowControl/>
        <w:jc w:val="left"/>
        <w:rPr>
          <w:rFonts w:ascii="宋体" w:hAnsi="宋体" w:cs="宋体"/>
          <w:szCs w:val="21"/>
        </w:rPr>
      </w:pPr>
    </w:p>
    <w:p>
      <w:pPr>
        <w:spacing w:line="440" w:lineRule="exact"/>
        <w:rPr>
          <w:rFonts w:hint="default" w:ascii="宋体" w:hAnsi="宋体" w:eastAsia="宋体" w:cs="宋体"/>
          <w:color w:val="FF0000"/>
          <w:sz w:val="30"/>
          <w:szCs w:val="30"/>
          <w:lang w:val="en-US" w:eastAsia="zh-CN"/>
        </w:rPr>
      </w:pPr>
      <w:r>
        <w:rPr>
          <w:rFonts w:hint="eastAsia" w:ascii="宋体" w:hAnsi="宋体" w:cs="宋体"/>
          <w:sz w:val="30"/>
          <w:szCs w:val="30"/>
        </w:rPr>
        <w:t>附件</w:t>
      </w:r>
      <w:r>
        <w:rPr>
          <w:rFonts w:ascii="宋体" w:hAnsi="宋体" w:cs="宋体"/>
          <w:sz w:val="30"/>
          <w:szCs w:val="30"/>
        </w:rPr>
        <w:t>3</w:t>
      </w:r>
      <w:r>
        <w:rPr>
          <w:rFonts w:hint="eastAsia" w:ascii="宋体" w:hAnsi="宋体" w:cs="宋体"/>
          <w:sz w:val="30"/>
          <w:szCs w:val="30"/>
        </w:rPr>
        <w:t xml:space="preserve">： </w:t>
      </w:r>
    </w:p>
    <w:p>
      <w:pPr>
        <w:spacing w:line="440" w:lineRule="exact"/>
        <w:rPr>
          <w:rFonts w:hint="eastAsia" w:ascii="宋体" w:hAnsi="宋体" w:cs="宋体"/>
          <w:color w:val="000000" w:themeColor="text1"/>
          <w:sz w:val="30"/>
          <w:szCs w:val="30"/>
          <w14:textFill>
            <w14:solidFill>
              <w14:schemeClr w14:val="tx1"/>
            </w14:solidFill>
          </w14:textFill>
        </w:rPr>
      </w:pPr>
      <w:r>
        <w:rPr>
          <w:rFonts w:hint="eastAsia" w:ascii="宋体" w:hAnsi="宋体" w:cs="宋体"/>
          <w:sz w:val="30"/>
          <w:szCs w:val="30"/>
        </w:rPr>
        <w:t xml:space="preserve">    </w:t>
      </w:r>
      <w:r>
        <w:rPr>
          <w:rFonts w:ascii="宋体" w:hAnsi="宋体" w:cs="宋体"/>
          <w:sz w:val="30"/>
          <w:szCs w:val="30"/>
        </w:rPr>
        <w:t xml:space="preserve">           </w:t>
      </w:r>
      <w:r>
        <w:rPr>
          <w:rFonts w:hint="eastAsia" w:ascii="宋体" w:hAnsi="宋体" w:cs="宋体"/>
          <w:color w:val="000000" w:themeColor="text1"/>
          <w:sz w:val="30"/>
          <w:szCs w:val="30"/>
          <w14:textFill>
            <w14:solidFill>
              <w14:schemeClr w14:val="tx1"/>
            </w14:solidFill>
          </w14:textFill>
        </w:rPr>
        <w:t>承包人用于本工程主要材料表</w:t>
      </w:r>
    </w:p>
    <w:p>
      <w:pPr>
        <w:pStyle w:val="2"/>
        <w:rPr>
          <w:rFonts w:hint="eastAsia" w:eastAsia="宋体"/>
          <w:lang w:eastAsia="zh-CN"/>
        </w:rPr>
      </w:pPr>
      <w:r>
        <w:rPr>
          <w:rFonts w:hint="eastAsia" w:eastAsia="宋体"/>
          <w:lang w:eastAsia="zh-CN"/>
        </w:rPr>
        <w:drawing>
          <wp:inline distT="0" distB="0" distL="114300" distR="114300">
            <wp:extent cx="5272405" cy="3900170"/>
            <wp:effectExtent l="0" t="0" r="4445" b="5080"/>
            <wp:docPr id="3" name="图片 3" descr="1638954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8954645(1)"/>
                    <pic:cNvPicPr>
                      <a:picLocks noChangeAspect="1"/>
                    </pic:cNvPicPr>
                  </pic:nvPicPr>
                  <pic:blipFill>
                    <a:blip r:embed="rId10"/>
                    <a:stretch>
                      <a:fillRect/>
                    </a:stretch>
                  </pic:blipFill>
                  <pic:spPr>
                    <a:xfrm>
                      <a:off x="0" y="0"/>
                      <a:ext cx="5272405" cy="3900170"/>
                    </a:xfrm>
                    <a:prstGeom prst="rect">
                      <a:avLst/>
                    </a:prstGeom>
                  </pic:spPr>
                </pic:pic>
              </a:graphicData>
            </a:graphic>
          </wp:inline>
        </w:drawing>
      </w:r>
    </w:p>
    <w:p>
      <w:pPr>
        <w:rPr>
          <w:rFonts w:hint="eastAsia" w:ascii="宋体" w:hAnsi="宋体" w:cs="宋体"/>
          <w:color w:val="000000"/>
          <w:sz w:val="28"/>
          <w:szCs w:val="28"/>
        </w:rPr>
      </w:pPr>
      <w:r>
        <w:rPr>
          <w:rFonts w:hint="eastAsia" w:ascii="宋体" w:hAnsi="宋体" w:cs="宋体"/>
          <w:color w:val="000000"/>
          <w:sz w:val="28"/>
          <w:szCs w:val="28"/>
        </w:rPr>
        <w:t>备注：1、材料选用应为国产或合资中高档及以上。</w:t>
      </w:r>
    </w:p>
    <w:p>
      <w:pPr>
        <w:spacing w:line="440" w:lineRule="exact"/>
        <w:rPr>
          <w:rFonts w:ascii="宋体" w:hAnsi="宋体" w:cs="宋体"/>
          <w:sz w:val="28"/>
          <w:szCs w:val="28"/>
        </w:rPr>
      </w:pPr>
      <w:r>
        <w:rPr>
          <w:rFonts w:hint="eastAsia" w:ascii="宋体" w:hAnsi="宋体" w:cs="宋体"/>
          <w:color w:val="000000"/>
          <w:sz w:val="28"/>
          <w:szCs w:val="28"/>
        </w:rPr>
        <w:t xml:space="preserve">      2、对照工程量清单详细填写材料规格、型号、厂家、品牌等</w:t>
      </w:r>
    </w:p>
    <w:p>
      <w:pPr>
        <w:spacing w:line="440" w:lineRule="exact"/>
        <w:rPr>
          <w:rFonts w:ascii="宋体" w:hAnsi="宋体" w:cs="宋体"/>
          <w:sz w:val="30"/>
          <w:szCs w:val="30"/>
        </w:rPr>
      </w:pPr>
    </w:p>
    <w:p>
      <w:pPr>
        <w:widowControl/>
        <w:jc w:val="left"/>
        <w:rPr>
          <w:rFonts w:ascii="宋体" w:hAnsi="宋体" w:cs="宋体"/>
          <w:szCs w:val="21"/>
        </w:rPr>
      </w:pPr>
    </w:p>
    <w:p>
      <w:pPr>
        <w:spacing w:line="440" w:lineRule="exact"/>
        <w:jc w:val="left"/>
        <w:rPr>
          <w:rFonts w:hint="eastAsia" w:ascii="宋体" w:hAnsi="宋体" w:cs="宋体"/>
          <w:szCs w:val="21"/>
        </w:rPr>
      </w:pPr>
    </w:p>
    <w:p>
      <w:pPr>
        <w:rPr>
          <w:rFonts w:hint="eastAsia" w:ascii="宋体" w:hAnsi="宋体" w:cs="宋体"/>
          <w:szCs w:val="21"/>
        </w:rPr>
      </w:pPr>
      <w:r>
        <w:rPr>
          <w:rFonts w:hint="eastAsia" w:ascii="宋体" w:hAnsi="宋体" w:cs="宋体"/>
          <w:szCs w:val="21"/>
        </w:rPr>
        <w:br w:type="page"/>
      </w:r>
    </w:p>
    <w:p>
      <w:pPr>
        <w:spacing w:line="440" w:lineRule="exact"/>
        <w:rPr>
          <w:rFonts w:hint="eastAsia" w:ascii="宋体" w:hAnsi="宋体" w:cs="宋体"/>
          <w:sz w:val="30"/>
          <w:szCs w:val="30"/>
        </w:rPr>
      </w:pPr>
      <w:r>
        <w:rPr>
          <w:rFonts w:hint="eastAsia" w:ascii="宋体" w:hAnsi="宋体" w:cs="宋体"/>
          <w:szCs w:val="21"/>
        </w:rPr>
        <w:t>附件</w:t>
      </w:r>
      <w:r>
        <w:rPr>
          <w:rFonts w:ascii="宋体" w:hAnsi="宋体" w:cs="宋体"/>
          <w:szCs w:val="21"/>
        </w:rPr>
        <w:t>4</w:t>
      </w:r>
      <w:r>
        <w:rPr>
          <w:rFonts w:hint="eastAsia" w:ascii="宋体" w:hAnsi="宋体" w:cs="宋体"/>
          <w:szCs w:val="21"/>
        </w:rPr>
        <w:t xml:space="preserve">：     </w:t>
      </w:r>
      <w:r>
        <w:rPr>
          <w:rFonts w:hint="eastAsia" w:ascii="宋体" w:hAnsi="宋体" w:cs="宋体"/>
          <w:sz w:val="30"/>
          <w:szCs w:val="30"/>
        </w:rPr>
        <w:t xml:space="preserve"> 承包人主要施工管理人员表</w:t>
      </w:r>
    </w:p>
    <w:p>
      <w:pPr>
        <w:pStyle w:val="18"/>
      </w:pPr>
    </w:p>
    <w:p>
      <w:pPr>
        <w:pStyle w:val="18"/>
      </w:pPr>
      <w:r>
        <w:drawing>
          <wp:inline distT="0" distB="0" distL="114300" distR="114300">
            <wp:extent cx="5262245" cy="7437755"/>
            <wp:effectExtent l="0" t="0" r="14605"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62245" cy="7437755"/>
                    </a:xfrm>
                    <a:prstGeom prst="rect">
                      <a:avLst/>
                    </a:prstGeom>
                    <a:noFill/>
                    <a:ln>
                      <a:noFill/>
                    </a:ln>
                  </pic:spPr>
                </pic:pic>
              </a:graphicData>
            </a:graphic>
          </wp:inline>
        </w:drawing>
      </w:r>
    </w:p>
    <w:p>
      <w:pPr>
        <w:pStyle w:val="18"/>
      </w:pPr>
    </w:p>
    <w:p>
      <w:pPr>
        <w:widowControl/>
        <w:jc w:val="left"/>
        <w:rPr>
          <w:rFonts w:ascii="宋体" w:hAnsi="宋体" w:cs="宋体"/>
          <w:szCs w:val="21"/>
        </w:rPr>
      </w:pP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 xml:space="preserve">：            </w:t>
      </w:r>
    </w:p>
    <w:p>
      <w:pPr>
        <w:spacing w:line="440" w:lineRule="exact"/>
        <w:jc w:val="center"/>
        <w:rPr>
          <w:rFonts w:ascii="宋体" w:hAnsi="宋体" w:cs="宋体"/>
          <w:szCs w:val="21"/>
        </w:rPr>
      </w:pP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tbl>
      <w:tblPr>
        <w:tblStyle w:val="19"/>
        <w:tblW w:w="0" w:type="auto"/>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09"/>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198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名称</w:t>
            </w:r>
          </w:p>
        </w:tc>
        <w:tc>
          <w:tcPr>
            <w:tcW w:w="85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w:t>
            </w:r>
          </w:p>
        </w:tc>
        <w:tc>
          <w:tcPr>
            <w:tcW w:w="77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数量</w:t>
            </w:r>
          </w:p>
        </w:tc>
        <w:tc>
          <w:tcPr>
            <w:tcW w:w="135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单价（元）</w:t>
            </w:r>
          </w:p>
        </w:tc>
        <w:tc>
          <w:tcPr>
            <w:tcW w:w="141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合价（元）</w:t>
            </w:r>
          </w:p>
        </w:tc>
        <w:tc>
          <w:tcPr>
            <w:tcW w:w="170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984" w:type="dxa"/>
            <w:tcBorders>
              <w:top w:val="double" w:color="auto" w:sz="6" w:space="0"/>
              <w:bottom w:val="single" w:color="auto" w:sz="6" w:space="0"/>
            </w:tcBorders>
          </w:tcPr>
          <w:p>
            <w:pPr>
              <w:keepNext/>
              <w:spacing w:line="0" w:lineRule="atLeast"/>
              <w:jc w:val="center"/>
              <w:rPr>
                <w:rFonts w:ascii="宋体" w:hAnsi="宋体" w:cs="宋体" w:eastAsiaTheme="minorEastAsia"/>
                <w:kern w:val="0"/>
                <w:szCs w:val="21"/>
              </w:rPr>
            </w:pPr>
            <w:r>
              <w:rPr>
                <w:rFonts w:hint="eastAsia" w:ascii="宋体" w:hAnsi="宋体" w:cs="宋体" w:eastAsiaTheme="minorEastAsia"/>
                <w:kern w:val="0"/>
                <w:szCs w:val="21"/>
              </w:rPr>
              <w:t>无</w:t>
            </w:r>
          </w:p>
        </w:tc>
        <w:tc>
          <w:tcPr>
            <w:tcW w:w="851"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774"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352"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418"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701"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nil"/>
            </w:tcBorders>
          </w:tcPr>
          <w:p>
            <w:pPr>
              <w:keepNext/>
              <w:spacing w:line="0" w:lineRule="atLeast"/>
              <w:rPr>
                <w:rFonts w:ascii="宋体" w:hAnsi="宋体" w:eastAsia="Times New Roman" w:cs="宋体"/>
                <w:kern w:val="0"/>
                <w:szCs w:val="21"/>
              </w:rPr>
            </w:pPr>
          </w:p>
        </w:tc>
        <w:tc>
          <w:tcPr>
            <w:tcW w:w="1984" w:type="dxa"/>
            <w:tcBorders>
              <w:top w:val="nil"/>
            </w:tcBorders>
          </w:tcPr>
          <w:p>
            <w:pPr>
              <w:keepNext/>
              <w:spacing w:line="0" w:lineRule="atLeast"/>
              <w:rPr>
                <w:rFonts w:ascii="宋体" w:hAnsi="宋体" w:eastAsia="Times New Roman" w:cs="宋体"/>
                <w:kern w:val="0"/>
                <w:szCs w:val="21"/>
              </w:rPr>
            </w:pPr>
          </w:p>
        </w:tc>
        <w:tc>
          <w:tcPr>
            <w:tcW w:w="851" w:type="dxa"/>
            <w:tcBorders>
              <w:top w:val="nil"/>
            </w:tcBorders>
          </w:tcPr>
          <w:p>
            <w:pPr>
              <w:keepNext/>
              <w:spacing w:line="0" w:lineRule="atLeast"/>
              <w:rPr>
                <w:rFonts w:ascii="宋体" w:hAnsi="宋体" w:eastAsia="Times New Roman" w:cs="宋体"/>
                <w:kern w:val="0"/>
                <w:szCs w:val="21"/>
              </w:rPr>
            </w:pPr>
          </w:p>
        </w:tc>
        <w:tc>
          <w:tcPr>
            <w:tcW w:w="774" w:type="dxa"/>
            <w:tcBorders>
              <w:top w:val="nil"/>
            </w:tcBorders>
          </w:tcPr>
          <w:p>
            <w:pPr>
              <w:keepNext/>
              <w:spacing w:line="0" w:lineRule="atLeast"/>
              <w:rPr>
                <w:rFonts w:ascii="宋体" w:hAnsi="宋体" w:eastAsia="Times New Roman" w:cs="宋体"/>
                <w:kern w:val="0"/>
                <w:szCs w:val="21"/>
              </w:rPr>
            </w:pPr>
          </w:p>
        </w:tc>
        <w:tc>
          <w:tcPr>
            <w:tcW w:w="1352" w:type="dxa"/>
            <w:tcBorders>
              <w:top w:val="nil"/>
            </w:tcBorders>
          </w:tcPr>
          <w:p>
            <w:pPr>
              <w:keepNext/>
              <w:spacing w:line="0" w:lineRule="atLeast"/>
              <w:rPr>
                <w:rFonts w:ascii="宋体" w:hAnsi="宋体" w:eastAsia="Times New Roman" w:cs="宋体"/>
                <w:kern w:val="0"/>
                <w:szCs w:val="21"/>
              </w:rPr>
            </w:pPr>
          </w:p>
        </w:tc>
        <w:tc>
          <w:tcPr>
            <w:tcW w:w="1418" w:type="dxa"/>
            <w:tcBorders>
              <w:top w:val="nil"/>
            </w:tcBorders>
          </w:tcPr>
          <w:p>
            <w:pPr>
              <w:keepNext/>
              <w:spacing w:line="0" w:lineRule="atLeast"/>
              <w:rPr>
                <w:rFonts w:ascii="宋体" w:hAnsi="宋体" w:eastAsia="Times New Roman" w:cs="宋体"/>
                <w:kern w:val="0"/>
                <w:szCs w:val="21"/>
              </w:rPr>
            </w:pPr>
          </w:p>
        </w:tc>
        <w:tc>
          <w:tcPr>
            <w:tcW w:w="1701" w:type="dxa"/>
            <w:tcBorders>
              <w:top w:val="nil"/>
            </w:tcBorders>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材料、</w:t>
      </w:r>
      <w:r>
        <w:rPr>
          <w:rFonts w:ascii="宋体" w:hAnsi="宋体" w:cs="宋体"/>
          <w:szCs w:val="21"/>
        </w:rPr>
        <w:t>设备</w:t>
      </w:r>
      <w:r>
        <w:rPr>
          <w:rFonts w:hint="eastAsia" w:ascii="宋体" w:hAnsi="宋体" w:cs="宋体"/>
          <w:szCs w:val="21"/>
        </w:rPr>
        <w:t>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w:t>
      </w: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r>
        <w:rPr>
          <w:rFonts w:ascii="宋体" w:hAnsi="宋体" w:cs="宋体"/>
          <w:szCs w:val="21"/>
        </w:rPr>
        <w:t>5</w:t>
      </w:r>
      <w:r>
        <w:rPr>
          <w:rFonts w:hint="eastAsia" w:ascii="宋体" w:hAnsi="宋体" w:cs="宋体"/>
          <w:szCs w:val="21"/>
        </w:rPr>
        <w:t>-2：专业工程暂估价表</w:t>
      </w:r>
    </w:p>
    <w:tbl>
      <w:tblPr>
        <w:tblStyle w:val="19"/>
        <w:tblW w:w="0" w:type="auto"/>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28"/>
        <w:gridCol w:w="2025"/>
        <w:gridCol w:w="4775"/>
        <w:gridCol w:w="13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202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专业工程名称</w:t>
            </w:r>
          </w:p>
        </w:tc>
        <w:tc>
          <w:tcPr>
            <w:tcW w:w="477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工程内容</w:t>
            </w:r>
          </w:p>
        </w:tc>
        <w:tc>
          <w:tcPr>
            <w:tcW w:w="130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2025" w:type="dxa"/>
            <w:tcBorders>
              <w:top w:val="double" w:color="auto" w:sz="6" w:space="0"/>
              <w:bottom w:val="single" w:color="auto" w:sz="6" w:space="0"/>
            </w:tcBorders>
            <w:vAlign w:val="center"/>
          </w:tcPr>
          <w:p>
            <w:pPr>
              <w:keepNext/>
              <w:spacing w:line="0" w:lineRule="atLeast"/>
              <w:jc w:val="center"/>
              <w:rPr>
                <w:rFonts w:ascii="宋体" w:hAnsi="宋体" w:cs="宋体" w:eastAsiaTheme="minorEastAsia"/>
                <w:kern w:val="0"/>
                <w:szCs w:val="21"/>
              </w:rPr>
            </w:pPr>
            <w:r>
              <w:rPr>
                <w:rFonts w:hint="eastAsia" w:ascii="宋体" w:hAnsi="宋体" w:cs="宋体" w:eastAsiaTheme="minorEastAsia"/>
                <w:kern w:val="0"/>
                <w:szCs w:val="21"/>
              </w:rPr>
              <w:t>无</w:t>
            </w:r>
          </w:p>
        </w:tc>
        <w:tc>
          <w:tcPr>
            <w:tcW w:w="4775"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1302"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nil"/>
            </w:tcBorders>
            <w:vAlign w:val="center"/>
          </w:tcPr>
          <w:p>
            <w:pPr>
              <w:keepNext/>
              <w:spacing w:line="0" w:lineRule="atLeast"/>
              <w:jc w:val="center"/>
              <w:rPr>
                <w:rFonts w:ascii="宋体" w:hAnsi="宋体" w:eastAsia="Times New Roman" w:cs="宋体"/>
                <w:kern w:val="0"/>
                <w:szCs w:val="21"/>
              </w:rPr>
            </w:pPr>
          </w:p>
        </w:tc>
        <w:tc>
          <w:tcPr>
            <w:tcW w:w="2025" w:type="dxa"/>
            <w:tcBorders>
              <w:top w:val="nil"/>
            </w:tcBorders>
            <w:vAlign w:val="center"/>
          </w:tcPr>
          <w:p>
            <w:pPr>
              <w:keepNext/>
              <w:spacing w:line="0" w:lineRule="atLeast"/>
              <w:jc w:val="center"/>
              <w:rPr>
                <w:rFonts w:ascii="宋体" w:hAnsi="宋体" w:eastAsia="Times New Roman" w:cs="宋体"/>
                <w:kern w:val="0"/>
                <w:szCs w:val="21"/>
              </w:rPr>
            </w:pPr>
          </w:p>
        </w:tc>
        <w:tc>
          <w:tcPr>
            <w:tcW w:w="4775" w:type="dxa"/>
            <w:tcBorders>
              <w:top w:val="nil"/>
            </w:tcBorders>
            <w:vAlign w:val="center"/>
          </w:tcPr>
          <w:p>
            <w:pPr>
              <w:keepNext/>
              <w:spacing w:line="0" w:lineRule="atLeast"/>
              <w:jc w:val="center"/>
              <w:rPr>
                <w:rFonts w:ascii="宋体" w:hAnsi="宋体" w:eastAsia="Times New Roman" w:cs="宋体"/>
                <w:kern w:val="0"/>
                <w:szCs w:val="21"/>
              </w:rPr>
            </w:pPr>
          </w:p>
        </w:tc>
        <w:tc>
          <w:tcPr>
            <w:tcW w:w="1302" w:type="dxa"/>
            <w:tcBorders>
              <w:top w:val="nil"/>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专业工程暂估价投标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增加</w:t>
      </w:r>
      <w:r>
        <w:rPr>
          <w:rFonts w:hint="eastAsia" w:ascii="宋体" w:hAnsi="宋体" w:cs="宋体"/>
          <w:szCs w:val="21"/>
        </w:rPr>
        <w:t>2%</w:t>
      </w:r>
      <w:r>
        <w:rPr>
          <w:rFonts w:ascii="宋体" w:hAnsi="宋体" w:cs="宋体"/>
          <w:szCs w:val="21"/>
        </w:rPr>
        <w:t>总承包管理费。</w:t>
      </w:r>
    </w:p>
    <w:p/>
    <w:p>
      <w:pPr>
        <w:pStyle w:val="18"/>
      </w:pPr>
    </w:p>
    <w:p>
      <w:pPr>
        <w:pStyle w:val="18"/>
      </w:pPr>
    </w:p>
    <w:p>
      <w:pPr>
        <w:pStyle w:val="18"/>
      </w:pPr>
    </w:p>
    <w:p>
      <w:pPr>
        <w:pStyle w:val="5"/>
        <w:adjustRightInd w:val="0"/>
        <w:snapToGrid w:val="0"/>
        <w:spacing w:line="360" w:lineRule="auto"/>
        <w:rPr>
          <w:rFonts w:ascii="宋体" w:hAnsi="宋体" w:eastAsia="宋体"/>
          <w:sz w:val="36"/>
          <w:szCs w:val="36"/>
        </w:rPr>
      </w:pPr>
      <w:bookmarkStart w:id="426" w:name="_Toc12965790"/>
      <w:r>
        <w:rPr>
          <w:rFonts w:hint="eastAsia" w:ascii="宋体" w:hAnsi="宋体" w:eastAsia="宋体" w:cs="宋体"/>
          <w:sz w:val="36"/>
          <w:szCs w:val="36"/>
        </w:rPr>
        <w:t>技术标准和要求</w:t>
      </w:r>
      <w:bookmarkEnd w:id="426"/>
    </w:p>
    <w:p>
      <w:pPr>
        <w:autoSpaceDE w:val="0"/>
        <w:autoSpaceDN w:val="0"/>
        <w:adjustRightInd w:val="0"/>
        <w:snapToGrid w:val="0"/>
        <w:spacing w:line="360" w:lineRule="auto"/>
        <w:jc w:val="center"/>
        <w:rPr>
          <w:rFonts w:ascii="宋体"/>
          <w:kern w:val="0"/>
          <w:sz w:val="32"/>
          <w:szCs w:val="32"/>
        </w:rPr>
      </w:pPr>
    </w:p>
    <w:p>
      <w:pPr>
        <w:spacing w:line="500" w:lineRule="exact"/>
        <w:ind w:firstLine="280" w:firstLineChars="100"/>
        <w:rPr>
          <w:rFonts w:ascii="宋体" w:hAnsi="宋体" w:cs="宋体"/>
          <w:kern w:val="0"/>
          <w:sz w:val="28"/>
          <w:szCs w:val="28"/>
        </w:rPr>
      </w:pPr>
      <w:r>
        <w:rPr>
          <w:rFonts w:hint="eastAsia" w:ascii="宋体" w:hAnsi="宋体" w:cs="宋体"/>
          <w:kern w:val="0"/>
          <w:sz w:val="28"/>
          <w:szCs w:val="28"/>
        </w:rPr>
        <w:t>本项目应严格按照国家和河南省的有关标准、规范进行施工、质量检查、隐蔽工程验收、设备调试实验及工程验收。包括但不限于下列与建设工程有关之规范及标准：</w:t>
      </w:r>
    </w:p>
    <w:p>
      <w:pPr>
        <w:spacing w:line="360" w:lineRule="auto"/>
        <w:ind w:left="359" w:leftChars="171" w:firstLine="420" w:firstLineChars="150"/>
        <w:rPr>
          <w:rFonts w:ascii="宋体" w:hAnsi="宋体" w:cs="宋体"/>
          <w:kern w:val="0"/>
          <w:sz w:val="28"/>
          <w:szCs w:val="28"/>
        </w:rPr>
      </w:pPr>
      <w:r>
        <w:rPr>
          <w:rFonts w:hint="eastAsia" w:ascii="宋体" w:hAnsi="宋体" w:cs="宋体"/>
          <w:kern w:val="0"/>
          <w:sz w:val="28"/>
          <w:szCs w:val="28"/>
        </w:rPr>
        <w:t>1. 《建筑装饰装修工程质量验收规范》GB50210-2018</w:t>
      </w:r>
    </w:p>
    <w:p>
      <w:pPr>
        <w:spacing w:line="360" w:lineRule="auto"/>
        <w:ind w:left="359" w:leftChars="171" w:firstLine="420" w:firstLineChars="150"/>
        <w:rPr>
          <w:rFonts w:ascii="宋体" w:hAnsi="宋体" w:cs="宋体"/>
          <w:kern w:val="0"/>
          <w:sz w:val="28"/>
          <w:szCs w:val="28"/>
        </w:rPr>
      </w:pPr>
      <w:r>
        <w:rPr>
          <w:rFonts w:hint="eastAsia" w:ascii="宋体" w:hAnsi="宋体" w:cs="宋体"/>
          <w:kern w:val="0"/>
          <w:sz w:val="28"/>
          <w:szCs w:val="28"/>
        </w:rPr>
        <w:t>2.《民用建筑工程室内环境污染控制规范》GB50325-2016</w:t>
      </w:r>
    </w:p>
    <w:p>
      <w:pPr>
        <w:spacing w:line="360" w:lineRule="auto"/>
        <w:ind w:left="359" w:leftChars="171" w:firstLine="420" w:firstLineChars="150"/>
        <w:rPr>
          <w:rFonts w:ascii="宋体" w:hAnsi="宋体" w:cs="宋体"/>
          <w:kern w:val="0"/>
          <w:sz w:val="28"/>
          <w:szCs w:val="28"/>
        </w:rPr>
      </w:pPr>
      <w:r>
        <w:rPr>
          <w:rFonts w:hint="eastAsia" w:ascii="宋体" w:hAnsi="宋体" w:cs="宋体"/>
          <w:kern w:val="0"/>
          <w:sz w:val="28"/>
          <w:szCs w:val="28"/>
        </w:rPr>
        <w:t>3.《建筑内部装修防火施工及验收规范》GB50354-2005</w:t>
      </w:r>
    </w:p>
    <w:p>
      <w:pPr>
        <w:spacing w:line="360" w:lineRule="auto"/>
        <w:ind w:left="359" w:leftChars="171" w:firstLine="420" w:firstLineChars="150"/>
        <w:rPr>
          <w:rFonts w:ascii="宋体" w:hAnsi="宋体" w:cs="宋体"/>
          <w:kern w:val="0"/>
          <w:sz w:val="28"/>
          <w:szCs w:val="28"/>
        </w:rPr>
      </w:pPr>
      <w:r>
        <w:rPr>
          <w:rFonts w:hint="eastAsia" w:ascii="宋体" w:hAnsi="宋体" w:cs="宋体"/>
          <w:kern w:val="0"/>
          <w:sz w:val="28"/>
          <w:szCs w:val="28"/>
        </w:rPr>
        <w:t>4.《木器涂料中有害物质限量》GB18581-2020</w:t>
      </w:r>
    </w:p>
    <w:p>
      <w:pPr>
        <w:spacing w:line="360" w:lineRule="auto"/>
        <w:ind w:left="359" w:leftChars="171" w:firstLine="420" w:firstLineChars="150"/>
        <w:rPr>
          <w:rFonts w:ascii="宋体" w:hAnsi="宋体" w:cs="宋体"/>
          <w:kern w:val="0"/>
          <w:sz w:val="28"/>
          <w:szCs w:val="28"/>
        </w:rPr>
      </w:pPr>
      <w:r>
        <w:rPr>
          <w:rFonts w:hint="eastAsia" w:ascii="宋体" w:hAnsi="宋体" w:cs="宋体"/>
          <w:kern w:val="0"/>
          <w:sz w:val="28"/>
          <w:szCs w:val="28"/>
        </w:rPr>
        <w:t>5.《建筑用墙面涂料中有害物质限量》 GB18582-2020</w:t>
      </w:r>
    </w:p>
    <w:p>
      <w:pPr>
        <w:spacing w:line="360" w:lineRule="auto"/>
        <w:rPr>
          <w:rFonts w:ascii="宋体" w:hAnsi="宋体" w:cs="宋体"/>
          <w:kern w:val="0"/>
          <w:sz w:val="28"/>
          <w:szCs w:val="28"/>
        </w:rPr>
      </w:pPr>
      <w:r>
        <w:rPr>
          <w:rFonts w:hint="eastAsia" w:ascii="宋体" w:hAnsi="宋体" w:cs="宋体"/>
          <w:kern w:val="0"/>
          <w:sz w:val="28"/>
          <w:szCs w:val="28"/>
        </w:rPr>
        <w:t xml:space="preserve">     注：以上技术规范要求提出的是最低限度的技术要求，本技术要求所使用的标准如与投标人所执行的标准水平不一致时，按较高标准执行。未尽事宜应按照现行国家相关的技术规范执行。</w:t>
      </w:r>
    </w:p>
    <w:p>
      <w:pPr>
        <w:jc w:val="center"/>
        <w:rPr>
          <w:sz w:val="36"/>
          <w:szCs w:val="36"/>
        </w:rPr>
      </w:pPr>
    </w:p>
    <w:p>
      <w:pPr>
        <w:autoSpaceDE w:val="0"/>
        <w:autoSpaceDN w:val="0"/>
        <w:adjustRightInd w:val="0"/>
        <w:spacing w:line="360" w:lineRule="auto"/>
        <w:jc w:val="left"/>
        <w:rPr>
          <w:rFonts w:ascii="宋体" w:hAnsi="宋体" w:cs="宋体"/>
          <w:kern w:val="0"/>
          <w:sz w:val="28"/>
          <w:szCs w:val="28"/>
        </w:rPr>
      </w:pPr>
      <w:r>
        <w:rPr>
          <w:rFonts w:hint="eastAsia" w:ascii="宋体" w:hAnsi="宋体" w:cs="宋体"/>
          <w:kern w:val="0"/>
          <w:sz w:val="28"/>
          <w:szCs w:val="28"/>
        </w:rPr>
        <w:t>一、乳胶漆施工技术要求</w:t>
      </w:r>
    </w:p>
    <w:p>
      <w:pPr>
        <w:autoSpaceDE w:val="0"/>
        <w:autoSpaceDN w:val="0"/>
        <w:adjustRightInd w:val="0"/>
        <w:spacing w:line="360" w:lineRule="auto"/>
        <w:rPr>
          <w:rFonts w:ascii="宋体" w:hAnsi="宋体" w:cs="宋体"/>
          <w:kern w:val="0"/>
          <w:sz w:val="28"/>
          <w:szCs w:val="28"/>
        </w:rPr>
      </w:pPr>
      <w:r>
        <w:rPr>
          <w:rFonts w:hint="eastAsia" w:ascii="宋体" w:hAnsi="宋体" w:cs="宋体"/>
          <w:kern w:val="0"/>
          <w:sz w:val="28"/>
          <w:szCs w:val="28"/>
        </w:rPr>
        <w:t xml:space="preserve">  ㈠施工工序：铲除原有乳胶漆，基层处理——满刮腻子两遍——乳胶漆两遍——清扫保洁。</w:t>
      </w:r>
    </w:p>
    <w:p>
      <w:pPr>
        <w:autoSpaceDE w:val="0"/>
        <w:autoSpaceDN w:val="0"/>
        <w:adjustRightInd w:val="0"/>
        <w:spacing w:line="360" w:lineRule="auto"/>
        <w:rPr>
          <w:rFonts w:ascii="宋体" w:hAnsi="宋体" w:cs="宋体"/>
          <w:kern w:val="0"/>
          <w:sz w:val="28"/>
          <w:szCs w:val="28"/>
        </w:rPr>
      </w:pPr>
      <w:r>
        <w:rPr>
          <w:rFonts w:hint="eastAsia" w:ascii="宋体" w:hAnsi="宋体" w:cs="宋体"/>
          <w:kern w:val="0"/>
          <w:sz w:val="28"/>
          <w:szCs w:val="28"/>
        </w:rPr>
        <w:t>1.铲除原有乳胶漆，基层处理：先将原墙顶面乳胶漆完全铲除，修补找平层，裂缝处理，局部墙面刷墙固加强。干燥后再用棕刷将表面灰尘清扫干净；表面清扫后，用水与醋酸乙烯乳胶的稀释液将腻子调至合适稠度，用它将墙面麻面、蜂窝、洞眼、残缺处填补好。腻子干透后，用粗砂纸打磨平整。</w:t>
      </w:r>
    </w:p>
    <w:p>
      <w:pPr>
        <w:autoSpaceDE w:val="0"/>
        <w:autoSpaceDN w:val="0"/>
        <w:adjustRightInd w:val="0"/>
        <w:spacing w:line="360" w:lineRule="auto"/>
        <w:rPr>
          <w:rFonts w:ascii="宋体" w:hAnsi="宋体" w:cs="宋体"/>
          <w:kern w:val="0"/>
          <w:sz w:val="28"/>
          <w:szCs w:val="28"/>
        </w:rPr>
      </w:pPr>
      <w:r>
        <w:rPr>
          <w:rFonts w:hint="eastAsia" w:ascii="宋体" w:hAnsi="宋体" w:cs="宋体"/>
          <w:kern w:val="0"/>
          <w:sz w:val="28"/>
          <w:szCs w:val="28"/>
        </w:rPr>
        <w:t>2.满刮两遍腻子：第一遍应用胶皮刮板满刮，要求横向刮抹平整、均匀、光滑，密实平整，线角及边棱整齐为度。尽量刮薄，不得漏刮，接头不得留槎，注意不要沾污门窗框及其他部位，否则应及时清理。待第一遍腻子干透后，用粗砂纸打磨平整。注意操作要平衡，保护棱角，磨后用棕扫帚清扫干净；第二遍满刮腻子方法同第一遍，但刮抹方向与前腻子相垂直。然后用粗砂纸打磨平整，最后用细砂纸打磨平整光滑。</w:t>
      </w:r>
    </w:p>
    <w:p>
      <w:pPr>
        <w:autoSpaceDE w:val="0"/>
        <w:autoSpaceDN w:val="0"/>
        <w:adjustRightInd w:val="0"/>
        <w:spacing w:line="360" w:lineRule="auto"/>
        <w:rPr>
          <w:rFonts w:ascii="宋体" w:hAnsi="宋体" w:cs="宋体"/>
          <w:kern w:val="0"/>
          <w:sz w:val="28"/>
          <w:szCs w:val="28"/>
        </w:rPr>
      </w:pPr>
      <w:r>
        <w:rPr>
          <w:rFonts w:hint="eastAsia" w:ascii="宋体" w:hAnsi="宋体" w:cs="宋体"/>
          <w:kern w:val="0"/>
          <w:sz w:val="28"/>
          <w:szCs w:val="28"/>
        </w:rPr>
        <w:t>3.乳胶漆两遍：预先在局部墙面上进行试刷试喷，以确定基层与涂料的相容情况，并同时确定合适的涂布量；乳胶漆涂料在使用前要充分摇动容器，使其充分混合均匀，然后打开容器，用木棍充分搅拌；喷涂时，嘴应始终保持与装饰表垂直（尤其在阴角处），喷枪呈Z字形向前推进，横纵交叉进行。喷枪移动要平衡涂布量要一致，不得时停时移，跳跃前进，以免发生堆料、流挂或漏喷现象。</w:t>
      </w:r>
    </w:p>
    <w:p>
      <w:pPr>
        <w:autoSpaceDE w:val="0"/>
        <w:autoSpaceDN w:val="0"/>
        <w:adjustRightInd w:val="0"/>
        <w:spacing w:line="360" w:lineRule="auto"/>
        <w:rPr>
          <w:rFonts w:ascii="宋体" w:hAnsi="宋体" w:cs="宋体"/>
          <w:kern w:val="0"/>
          <w:sz w:val="28"/>
          <w:szCs w:val="28"/>
        </w:rPr>
      </w:pPr>
      <w:r>
        <w:rPr>
          <w:rFonts w:hint="eastAsia" w:ascii="宋体" w:hAnsi="宋体" w:cs="宋体"/>
          <w:kern w:val="0"/>
          <w:sz w:val="28"/>
          <w:szCs w:val="28"/>
        </w:rPr>
        <w:t>4.清扫保洁：清除遮挡物，清扫飞溅物料。</w:t>
      </w:r>
    </w:p>
    <w:p>
      <w:pPr>
        <w:spacing w:line="360" w:lineRule="auto"/>
        <w:ind w:firstLine="548" w:firstLineChars="196"/>
        <w:jc w:val="left"/>
        <w:rPr>
          <w:rFonts w:ascii="宋体" w:hAnsi="宋体" w:cs="宋体"/>
          <w:kern w:val="0"/>
          <w:sz w:val="28"/>
          <w:szCs w:val="28"/>
        </w:rPr>
      </w:pPr>
      <w:r>
        <w:rPr>
          <w:rFonts w:hint="eastAsia" w:ascii="宋体" w:hAnsi="宋体" w:cs="宋体"/>
          <w:kern w:val="0"/>
          <w:sz w:val="28"/>
          <w:szCs w:val="28"/>
        </w:rPr>
        <w:t>㈡材料要求：乳胶漆和腻子粉选用国内知名品牌，产品要求提供省级以上检测机构盖章检测报告。</w:t>
      </w:r>
    </w:p>
    <w:p>
      <w:pPr>
        <w:autoSpaceDE w:val="0"/>
        <w:autoSpaceDN w:val="0"/>
        <w:adjustRightInd w:val="0"/>
        <w:spacing w:line="360" w:lineRule="auto"/>
        <w:rPr>
          <w:rFonts w:ascii="宋体" w:hAnsi="宋体" w:cs="宋体"/>
          <w:kern w:val="0"/>
          <w:sz w:val="28"/>
          <w:szCs w:val="28"/>
        </w:rPr>
      </w:pPr>
    </w:p>
    <w:p>
      <w:pPr>
        <w:autoSpaceDE w:val="0"/>
        <w:autoSpaceDN w:val="0"/>
        <w:adjustRightInd w:val="0"/>
        <w:spacing w:line="360" w:lineRule="auto"/>
        <w:rPr>
          <w:rFonts w:ascii="宋体" w:hAnsi="宋体" w:cs="宋体"/>
          <w:kern w:val="0"/>
          <w:sz w:val="28"/>
          <w:szCs w:val="28"/>
        </w:rPr>
      </w:pPr>
    </w:p>
    <w:p>
      <w:pPr>
        <w:pStyle w:val="18"/>
      </w:pPr>
    </w:p>
    <w:p>
      <w:pPr>
        <w:pStyle w:val="18"/>
      </w:pPr>
    </w:p>
    <w:p>
      <w:pPr>
        <w:pStyle w:val="18"/>
      </w:pPr>
    </w:p>
    <w:p>
      <w:pPr>
        <w:pStyle w:val="18"/>
      </w:pPr>
    </w:p>
    <w:p>
      <w:pPr>
        <w:widowControl/>
        <w:jc w:val="left"/>
        <w:rPr>
          <w:sz w:val="32"/>
          <w:szCs w:val="20"/>
        </w:rPr>
      </w:pPr>
      <w:r>
        <w:br w:type="page"/>
      </w:r>
      <w:r>
        <w:drawing>
          <wp:inline distT="0" distB="0" distL="114300" distR="114300">
            <wp:extent cx="5262245" cy="7437755"/>
            <wp:effectExtent l="0" t="0" r="1460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62245" cy="7437755"/>
                    </a:xfrm>
                    <a:prstGeom prst="rect">
                      <a:avLst/>
                    </a:prstGeom>
                    <a:noFill/>
                    <a:ln>
                      <a:noFill/>
                    </a:ln>
                  </pic:spPr>
                </pic:pic>
              </a:graphicData>
            </a:graphic>
          </wp:inline>
        </w:drawing>
      </w:r>
    </w:p>
    <w:p>
      <w:pPr>
        <w:pStyle w:val="18"/>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22</w:t>
                          </w:r>
                          <w:r>
                            <w:fldChar w:fldCharType="end"/>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kyR6ckBAACa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Jc&#10;ZX/6ADW23QdsTMM7P+TeKQ+YzLIHFW1+oyCCdXT3fHVXDomI/NF6tV5XWBJYmw+Iwx4+DxHSe+kt&#10;yUFDI15fcZWfPkIaW+eWPM35O20M5nlt3D8JxMwZlrmPHHOUhv0wEd/79ox6erz5hjpcdErMB4fG&#10;5iWZgzgH+zk4hqgPHVJbFl4Qbo8JSRRuecIIOw3GKyvqpvXKO/H4XLoefqn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HpyQEAAJoDAAAOAAAAAAAAAAEAIAAAAB4BAABkcnMvZTJvRG9j&#10;LnhtbFBLBQYAAAAABgAGAFkBAABZBQ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22</w:t>
                    </w:r>
                    <w:r>
                      <w:fldChar w:fldCharType="end"/>
                    </w: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E84"/>
    <w:rsid w:val="0001205F"/>
    <w:rsid w:val="000226AD"/>
    <w:rsid w:val="00026FCB"/>
    <w:rsid w:val="00034642"/>
    <w:rsid w:val="000561C7"/>
    <w:rsid w:val="000840AB"/>
    <w:rsid w:val="000A246D"/>
    <w:rsid w:val="000F6846"/>
    <w:rsid w:val="000F68ED"/>
    <w:rsid w:val="0010431F"/>
    <w:rsid w:val="0011190E"/>
    <w:rsid w:val="001145FC"/>
    <w:rsid w:val="0018267E"/>
    <w:rsid w:val="001C781F"/>
    <w:rsid w:val="002348DB"/>
    <w:rsid w:val="002800E2"/>
    <w:rsid w:val="002D375A"/>
    <w:rsid w:val="00385F43"/>
    <w:rsid w:val="00393DE2"/>
    <w:rsid w:val="00403C48"/>
    <w:rsid w:val="0042020A"/>
    <w:rsid w:val="00476CAE"/>
    <w:rsid w:val="004C1201"/>
    <w:rsid w:val="004C4F38"/>
    <w:rsid w:val="004C5E17"/>
    <w:rsid w:val="004E5F0D"/>
    <w:rsid w:val="00512C44"/>
    <w:rsid w:val="00572FA9"/>
    <w:rsid w:val="00592939"/>
    <w:rsid w:val="005A0A60"/>
    <w:rsid w:val="005C70AD"/>
    <w:rsid w:val="005C70CC"/>
    <w:rsid w:val="005D6A55"/>
    <w:rsid w:val="005E0454"/>
    <w:rsid w:val="005F77FD"/>
    <w:rsid w:val="006004F5"/>
    <w:rsid w:val="006006A1"/>
    <w:rsid w:val="006053C6"/>
    <w:rsid w:val="00610B4E"/>
    <w:rsid w:val="006203A8"/>
    <w:rsid w:val="00625AD0"/>
    <w:rsid w:val="00675322"/>
    <w:rsid w:val="00684B31"/>
    <w:rsid w:val="006A1504"/>
    <w:rsid w:val="006C13AA"/>
    <w:rsid w:val="00747C45"/>
    <w:rsid w:val="00785224"/>
    <w:rsid w:val="00793FAE"/>
    <w:rsid w:val="007C7F7E"/>
    <w:rsid w:val="007F4E84"/>
    <w:rsid w:val="00846E98"/>
    <w:rsid w:val="00862CFA"/>
    <w:rsid w:val="00892252"/>
    <w:rsid w:val="008A1B7E"/>
    <w:rsid w:val="009035C2"/>
    <w:rsid w:val="00933AF5"/>
    <w:rsid w:val="0094628E"/>
    <w:rsid w:val="009B04BF"/>
    <w:rsid w:val="009B2328"/>
    <w:rsid w:val="009D058B"/>
    <w:rsid w:val="009D783F"/>
    <w:rsid w:val="009F28B4"/>
    <w:rsid w:val="009F35D8"/>
    <w:rsid w:val="009F652A"/>
    <w:rsid w:val="00A000EA"/>
    <w:rsid w:val="00A03F60"/>
    <w:rsid w:val="00A33222"/>
    <w:rsid w:val="00A50C4D"/>
    <w:rsid w:val="00AC324B"/>
    <w:rsid w:val="00AF20F0"/>
    <w:rsid w:val="00B10CA8"/>
    <w:rsid w:val="00B40065"/>
    <w:rsid w:val="00B86927"/>
    <w:rsid w:val="00B91F96"/>
    <w:rsid w:val="00BD6B67"/>
    <w:rsid w:val="00BE0303"/>
    <w:rsid w:val="00BF32FA"/>
    <w:rsid w:val="00C02E06"/>
    <w:rsid w:val="00C3757D"/>
    <w:rsid w:val="00C445D0"/>
    <w:rsid w:val="00C66D16"/>
    <w:rsid w:val="00C7239E"/>
    <w:rsid w:val="00C80DDC"/>
    <w:rsid w:val="00CB20D4"/>
    <w:rsid w:val="00D122F3"/>
    <w:rsid w:val="00D54EE1"/>
    <w:rsid w:val="00D60E58"/>
    <w:rsid w:val="00DD53E1"/>
    <w:rsid w:val="00DF462C"/>
    <w:rsid w:val="00E22555"/>
    <w:rsid w:val="00E315BB"/>
    <w:rsid w:val="00E32C58"/>
    <w:rsid w:val="00E45969"/>
    <w:rsid w:val="00EB39C0"/>
    <w:rsid w:val="00EF3113"/>
    <w:rsid w:val="00EF3BB6"/>
    <w:rsid w:val="00F14532"/>
    <w:rsid w:val="00F817A6"/>
    <w:rsid w:val="00FA624E"/>
    <w:rsid w:val="00FB6AF3"/>
    <w:rsid w:val="14573A83"/>
    <w:rsid w:val="285E3FE4"/>
    <w:rsid w:val="3A3E76B2"/>
    <w:rsid w:val="4A964F7D"/>
    <w:rsid w:val="54A05799"/>
    <w:rsid w:val="60F368A2"/>
    <w:rsid w:val="64D44FF9"/>
    <w:rsid w:val="69FC3463"/>
    <w:rsid w:val="6A310080"/>
    <w:rsid w:val="76094F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2"/>
    <w:qFormat/>
    <w:uiPriority w:val="1"/>
    <w:pPr>
      <w:spacing w:before="38"/>
      <w:ind w:left="1482" w:right="1677"/>
      <w:jc w:val="center"/>
      <w:outlineLvl w:val="0"/>
    </w:pPr>
    <w:rPr>
      <w:rFonts w:ascii="宋体" w:hAnsi="宋体" w:cs="宋体"/>
      <w:b/>
      <w:bCs/>
      <w:sz w:val="36"/>
      <w:szCs w:val="36"/>
      <w:lang w:val="zh-CN" w:bidi="zh-CN"/>
    </w:rPr>
  </w:style>
  <w:style w:type="paragraph" w:styleId="5">
    <w:name w:val="heading 2"/>
    <w:basedOn w:val="1"/>
    <w:next w:val="6"/>
    <w:link w:val="23"/>
    <w:qFormat/>
    <w:uiPriority w:val="0"/>
    <w:pPr>
      <w:keepNext/>
      <w:jc w:val="center"/>
      <w:outlineLvl w:val="1"/>
    </w:pPr>
    <w:rPr>
      <w:rFonts w:ascii="楷体_GB2312" w:eastAsia="仿宋_GB2312"/>
      <w:b/>
      <w:sz w:val="32"/>
    </w:rPr>
  </w:style>
  <w:style w:type="paragraph" w:styleId="7">
    <w:name w:val="heading 3"/>
    <w:basedOn w:val="1"/>
    <w:next w:val="1"/>
    <w:link w:val="24"/>
    <w:qFormat/>
    <w:uiPriority w:val="0"/>
    <w:pPr>
      <w:keepNext/>
      <w:keepLines/>
      <w:spacing w:line="360" w:lineRule="auto"/>
      <w:outlineLvl w:val="2"/>
    </w:pPr>
    <w:rPr>
      <w:b/>
      <w:bCs/>
      <w:sz w:val="24"/>
      <w:szCs w:val="32"/>
    </w:rPr>
  </w:style>
  <w:style w:type="paragraph" w:styleId="8">
    <w:name w:val="heading 4"/>
    <w:basedOn w:val="1"/>
    <w:next w:val="1"/>
    <w:link w:val="25"/>
    <w:qFormat/>
    <w:uiPriority w:val="0"/>
    <w:pPr>
      <w:keepNext/>
      <w:keepLines/>
      <w:spacing w:line="360" w:lineRule="auto"/>
      <w:outlineLvl w:val="3"/>
    </w:pPr>
    <w:rPr>
      <w:rFonts w:ascii="Arial" w:hAnsi="Arial"/>
      <w:b/>
      <w:bCs/>
      <w:szCs w:val="28"/>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26"/>
    <w:unhideWhenUsed/>
    <w:qFormat/>
    <w:uiPriority w:val="0"/>
    <w:pPr>
      <w:spacing w:after="120"/>
    </w:pPr>
  </w:style>
  <w:style w:type="paragraph" w:styleId="3">
    <w:name w:val="Body Text 2"/>
    <w:basedOn w:val="1"/>
    <w:qFormat/>
    <w:uiPriority w:val="0"/>
    <w:pPr>
      <w:spacing w:after="120" w:line="480" w:lineRule="auto"/>
    </w:pPr>
    <w:rPr>
      <w:szCs w:val="24"/>
    </w:rPr>
  </w:style>
  <w:style w:type="paragraph" w:styleId="6">
    <w:name w:val="Normal Indent"/>
    <w:basedOn w:val="1"/>
    <w:next w:val="1"/>
    <w:qFormat/>
    <w:uiPriority w:val="0"/>
    <w:pPr>
      <w:ind w:firstLine="420" w:firstLineChars="200"/>
    </w:pPr>
  </w:style>
  <w:style w:type="paragraph" w:styleId="9">
    <w:name w:val="toc 3"/>
    <w:basedOn w:val="1"/>
    <w:next w:val="1"/>
    <w:qFormat/>
    <w:uiPriority w:val="39"/>
    <w:pPr>
      <w:ind w:left="840" w:leftChars="400"/>
    </w:pPr>
  </w:style>
  <w:style w:type="paragraph" w:styleId="10">
    <w:name w:val="Balloon Text"/>
    <w:basedOn w:val="1"/>
    <w:link w:val="42"/>
    <w:semiHidden/>
    <w:unhideWhenUsed/>
    <w:qFormat/>
    <w:uiPriority w:val="99"/>
    <w:rPr>
      <w:sz w:val="18"/>
      <w:szCs w:val="18"/>
    </w:rPr>
  </w:style>
  <w:style w:type="paragraph" w:styleId="11">
    <w:name w:val="footer"/>
    <w:basedOn w:val="1"/>
    <w:next w:val="1"/>
    <w:link w:val="28"/>
    <w:qFormat/>
    <w:uiPriority w:val="99"/>
    <w:pPr>
      <w:tabs>
        <w:tab w:val="center" w:pos="4153"/>
        <w:tab w:val="right" w:pos="8306"/>
      </w:tabs>
      <w:snapToGrid w:val="0"/>
      <w:jc w:val="left"/>
    </w:pPr>
    <w:rPr>
      <w:sz w:val="18"/>
      <w:szCs w:val="18"/>
    </w:rPr>
  </w:style>
  <w:style w:type="paragraph" w:styleId="12">
    <w:name w:val="header"/>
    <w:basedOn w:val="1"/>
    <w:link w:val="2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39"/>
  </w:style>
  <w:style w:type="paragraph" w:styleId="14">
    <w:name w:val="List"/>
    <w:basedOn w:val="1"/>
    <w:qFormat/>
    <w:uiPriority w:val="0"/>
    <w:pPr>
      <w:ind w:left="420" w:hanging="420"/>
    </w:pPr>
    <w:rPr>
      <w:rFonts w:ascii="Calibri" w:hAnsi="Calibri" w:eastAsia="楷体_GB2312"/>
      <w:sz w:val="32"/>
      <w:szCs w:val="20"/>
    </w:rPr>
  </w:style>
  <w:style w:type="paragraph" w:styleId="15">
    <w:name w:val="toc 2"/>
    <w:basedOn w:val="1"/>
    <w:next w:val="1"/>
    <w:qFormat/>
    <w:uiPriority w:val="39"/>
    <w:pPr>
      <w:ind w:left="420" w:leftChars="200"/>
    </w:pPr>
  </w:style>
  <w:style w:type="paragraph" w:styleId="16">
    <w:name w:val="Message Header"/>
    <w:basedOn w:val="1"/>
    <w:next w:val="1"/>
    <w:link w:val="30"/>
    <w:qFormat/>
    <w:uiPriority w:val="0"/>
    <w:pPr>
      <w:shd w:val="pct20" w:color="000000" w:fill="auto"/>
      <w:ind w:firstLine="22"/>
    </w:pPr>
  </w:style>
  <w:style w:type="paragraph" w:styleId="17">
    <w:name w:val="Normal (Web)"/>
    <w:basedOn w:val="1"/>
    <w:next w:val="1"/>
    <w:qFormat/>
    <w:uiPriority w:val="0"/>
    <w:pPr>
      <w:spacing w:before="100" w:beforeAutospacing="1" w:after="100" w:afterAutospacing="1"/>
      <w:jc w:val="left"/>
    </w:pPr>
    <w:rPr>
      <w:kern w:val="0"/>
      <w:sz w:val="24"/>
    </w:rPr>
  </w:style>
  <w:style w:type="paragraph" w:styleId="18">
    <w:name w:val="Body Text First Indent"/>
    <w:basedOn w:val="2"/>
    <w:link w:val="27"/>
    <w:qFormat/>
    <w:uiPriority w:val="0"/>
    <w:pPr>
      <w:ind w:firstLine="420"/>
    </w:pPr>
    <w:rPr>
      <w:sz w:val="32"/>
      <w:szCs w:val="20"/>
    </w:rPr>
  </w:style>
  <w:style w:type="character" w:styleId="21">
    <w:name w:val="page number"/>
    <w:basedOn w:val="20"/>
    <w:qFormat/>
    <w:uiPriority w:val="0"/>
  </w:style>
  <w:style w:type="character" w:customStyle="1" w:styleId="22">
    <w:name w:val="标题 1 Char"/>
    <w:basedOn w:val="20"/>
    <w:link w:val="4"/>
    <w:qFormat/>
    <w:uiPriority w:val="1"/>
    <w:rPr>
      <w:rFonts w:ascii="宋体" w:hAnsi="宋体" w:eastAsia="宋体" w:cs="宋体"/>
      <w:b/>
      <w:bCs/>
      <w:sz w:val="36"/>
      <w:szCs w:val="36"/>
      <w:lang w:val="zh-CN" w:bidi="zh-CN"/>
    </w:rPr>
  </w:style>
  <w:style w:type="character" w:customStyle="1" w:styleId="23">
    <w:name w:val="标题 2 Char"/>
    <w:basedOn w:val="20"/>
    <w:link w:val="5"/>
    <w:qFormat/>
    <w:uiPriority w:val="0"/>
    <w:rPr>
      <w:rFonts w:ascii="楷体_GB2312" w:hAnsi="Times New Roman" w:eastAsia="仿宋_GB2312" w:cs="Times New Roman"/>
      <w:b/>
      <w:sz w:val="32"/>
      <w:szCs w:val="24"/>
    </w:rPr>
  </w:style>
  <w:style w:type="character" w:customStyle="1" w:styleId="24">
    <w:name w:val="标题 3 Char"/>
    <w:basedOn w:val="20"/>
    <w:link w:val="7"/>
    <w:qFormat/>
    <w:uiPriority w:val="0"/>
    <w:rPr>
      <w:rFonts w:ascii="Times New Roman" w:hAnsi="Times New Roman" w:eastAsia="宋体" w:cs="Times New Roman"/>
      <w:b/>
      <w:bCs/>
      <w:sz w:val="24"/>
      <w:szCs w:val="32"/>
    </w:rPr>
  </w:style>
  <w:style w:type="character" w:customStyle="1" w:styleId="25">
    <w:name w:val="标题 4 Char"/>
    <w:basedOn w:val="20"/>
    <w:link w:val="8"/>
    <w:qFormat/>
    <w:uiPriority w:val="0"/>
    <w:rPr>
      <w:rFonts w:ascii="Arial" w:hAnsi="Arial" w:eastAsia="宋体" w:cs="Times New Roman"/>
      <w:b/>
      <w:bCs/>
      <w:szCs w:val="28"/>
    </w:rPr>
  </w:style>
  <w:style w:type="character" w:customStyle="1" w:styleId="26">
    <w:name w:val="正文文本 Char"/>
    <w:basedOn w:val="20"/>
    <w:link w:val="2"/>
    <w:semiHidden/>
    <w:qFormat/>
    <w:uiPriority w:val="99"/>
    <w:rPr>
      <w:rFonts w:ascii="Times New Roman" w:hAnsi="Times New Roman" w:eastAsia="宋体" w:cs="Times New Roman"/>
      <w:szCs w:val="24"/>
    </w:rPr>
  </w:style>
  <w:style w:type="character" w:customStyle="1" w:styleId="27">
    <w:name w:val="正文首行缩进 Char"/>
    <w:basedOn w:val="26"/>
    <w:link w:val="18"/>
    <w:qFormat/>
    <w:uiPriority w:val="0"/>
    <w:rPr>
      <w:sz w:val="32"/>
      <w:szCs w:val="20"/>
    </w:rPr>
  </w:style>
  <w:style w:type="character" w:customStyle="1" w:styleId="28">
    <w:name w:val="页脚 Char"/>
    <w:basedOn w:val="20"/>
    <w:link w:val="11"/>
    <w:qFormat/>
    <w:uiPriority w:val="99"/>
    <w:rPr>
      <w:rFonts w:ascii="Times New Roman" w:hAnsi="Times New Roman" w:eastAsia="宋体" w:cs="Times New Roman"/>
      <w:sz w:val="18"/>
      <w:szCs w:val="18"/>
    </w:rPr>
  </w:style>
  <w:style w:type="character" w:customStyle="1" w:styleId="29">
    <w:name w:val="页眉 Char"/>
    <w:basedOn w:val="20"/>
    <w:link w:val="12"/>
    <w:qFormat/>
    <w:uiPriority w:val="0"/>
    <w:rPr>
      <w:rFonts w:ascii="Times New Roman" w:hAnsi="Times New Roman" w:eastAsia="宋体" w:cs="Times New Roman"/>
      <w:sz w:val="18"/>
      <w:szCs w:val="24"/>
    </w:rPr>
  </w:style>
  <w:style w:type="character" w:customStyle="1" w:styleId="30">
    <w:name w:val="信息标题 Char"/>
    <w:basedOn w:val="20"/>
    <w:link w:val="16"/>
    <w:qFormat/>
    <w:uiPriority w:val="0"/>
    <w:rPr>
      <w:rFonts w:ascii="Times New Roman" w:hAnsi="Times New Roman" w:eastAsia="宋体" w:cs="Times New Roman"/>
      <w:szCs w:val="24"/>
      <w:shd w:val="pct20" w:color="000000" w:fill="auto"/>
    </w:rPr>
  </w:style>
  <w:style w:type="paragraph" w:customStyle="1" w:styleId="31">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2">
    <w:name w:val="正文缩进1"/>
    <w:basedOn w:val="1"/>
    <w:qFormat/>
    <w:uiPriority w:val="0"/>
    <w:pPr>
      <w:ind w:firstLine="420"/>
    </w:pPr>
    <w:rPr>
      <w:szCs w:val="20"/>
    </w:rPr>
  </w:style>
  <w:style w:type="paragraph" w:customStyle="1" w:styleId="33">
    <w:name w:val="样式 标题 2 + Times New Roman 四号 非加粗 段前: 5 磅 段后: 0 磅 行距: 固定值 20..."/>
    <w:basedOn w:val="5"/>
    <w:qFormat/>
    <w:uiPriority w:val="0"/>
    <w:pPr>
      <w:spacing w:before="100" w:line="400" w:lineRule="exact"/>
    </w:pPr>
    <w:rPr>
      <w:rFonts w:ascii="Times New Roman" w:cs="宋体"/>
      <w:b w:val="0"/>
      <w:sz w:val="28"/>
      <w:szCs w:val="20"/>
    </w:rPr>
  </w:style>
  <w:style w:type="paragraph" w:customStyle="1" w:styleId="34">
    <w:name w:val="正文首行缩进两字符"/>
    <w:basedOn w:val="1"/>
    <w:qFormat/>
    <w:uiPriority w:val="0"/>
    <w:pPr>
      <w:spacing w:line="360" w:lineRule="auto"/>
      <w:ind w:firstLine="200" w:firstLineChars="200"/>
    </w:pPr>
  </w:style>
  <w:style w:type="paragraph" w:customStyle="1" w:styleId="3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6">
    <w:name w:val="Heading #3|1"/>
    <w:basedOn w:val="1"/>
    <w:qFormat/>
    <w:uiPriority w:val="0"/>
    <w:pPr>
      <w:spacing w:line="470" w:lineRule="exact"/>
      <w:outlineLvl w:val="2"/>
    </w:pPr>
    <w:rPr>
      <w:rFonts w:ascii="宋体" w:hAnsi="宋体" w:cs="宋体"/>
      <w:b/>
      <w:bCs/>
      <w:lang w:val="zh-TW" w:eastAsia="zh-TW" w:bidi="zh-TW"/>
    </w:rPr>
  </w:style>
  <w:style w:type="paragraph" w:customStyle="1" w:styleId="37">
    <w:name w:val="无间隔1"/>
    <w:unhideWhenUsed/>
    <w:qFormat/>
    <w:uiPriority w:val="1"/>
    <w:pPr>
      <w:widowControl w:val="0"/>
      <w:jc w:val="both"/>
    </w:pPr>
    <w:rPr>
      <w:rFonts w:hint="eastAsia" w:ascii="Calibri" w:hAnsi="Calibri" w:eastAsia="宋体" w:cs="Times New Roman"/>
      <w:kern w:val="2"/>
      <w:sz w:val="21"/>
      <w:szCs w:val="22"/>
      <w:lang w:val="en-US" w:eastAsia="zh-CN" w:bidi="ar-SA"/>
    </w:rPr>
  </w:style>
  <w:style w:type="paragraph" w:customStyle="1" w:styleId="38">
    <w:name w:val="Heading #4|1"/>
    <w:basedOn w:val="1"/>
    <w:qFormat/>
    <w:uiPriority w:val="0"/>
    <w:pPr>
      <w:spacing w:line="468" w:lineRule="exact"/>
      <w:outlineLvl w:val="3"/>
    </w:pPr>
    <w:rPr>
      <w:rFonts w:ascii="宋体" w:hAnsi="宋体" w:cs="宋体"/>
      <w:b/>
      <w:bCs/>
      <w:lang w:val="zh-TW" w:eastAsia="zh-TW" w:bidi="zh-TW"/>
    </w:rPr>
  </w:style>
  <w:style w:type="paragraph" w:customStyle="1" w:styleId="39">
    <w:name w:val="Body text|1"/>
    <w:basedOn w:val="1"/>
    <w:qFormat/>
    <w:uiPriority w:val="0"/>
    <w:pPr>
      <w:spacing w:line="413" w:lineRule="auto"/>
      <w:ind w:firstLine="400"/>
    </w:pPr>
    <w:rPr>
      <w:rFonts w:ascii="宋体" w:hAnsi="宋体" w:cs="宋体"/>
      <w:lang w:val="zh-TW" w:eastAsia="zh-TW" w:bidi="zh-TW"/>
    </w:rPr>
  </w:style>
  <w:style w:type="paragraph" w:customStyle="1" w:styleId="40">
    <w:name w:val="Heading #2|1"/>
    <w:basedOn w:val="1"/>
    <w:qFormat/>
    <w:uiPriority w:val="0"/>
    <w:pPr>
      <w:spacing w:after="240"/>
      <w:jc w:val="center"/>
      <w:outlineLvl w:val="1"/>
    </w:pPr>
    <w:rPr>
      <w:rFonts w:ascii="宋体" w:hAnsi="宋体" w:cs="宋体"/>
      <w:b/>
      <w:bCs/>
      <w:sz w:val="32"/>
      <w:szCs w:val="32"/>
      <w:lang w:val="zh-TW" w:eastAsia="zh-TW" w:bidi="zh-TW"/>
    </w:rPr>
  </w:style>
  <w:style w:type="paragraph" w:styleId="41">
    <w:name w:val="List Paragraph"/>
    <w:basedOn w:val="1"/>
    <w:qFormat/>
    <w:uiPriority w:val="1"/>
    <w:pPr>
      <w:ind w:left="205" w:right="169" w:firstLine="655"/>
    </w:pPr>
    <w:rPr>
      <w:rFonts w:ascii="仿宋" w:hAnsi="仿宋" w:eastAsia="仿宋" w:cs="仿宋"/>
      <w:u w:val="single" w:color="000000"/>
      <w:lang w:val="zh-CN" w:bidi="zh-CN"/>
    </w:rPr>
  </w:style>
  <w:style w:type="character" w:customStyle="1" w:styleId="42">
    <w:name w:val="批注框文本 Char"/>
    <w:basedOn w:val="20"/>
    <w:link w:val="10"/>
    <w:semiHidden/>
    <w:qFormat/>
    <w:uiPriority w:val="99"/>
    <w:rPr>
      <w:rFonts w:ascii="Times New Roman" w:hAnsi="Times New Roman" w:eastAsia="宋体" w:cs="Times New Roman"/>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customXml" Target="../customXml/item1.xml"/>
  <Relationship Id="rId14"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2207</Words>
  <Characters>12581</Characters>
  <Lines>104</Lines>
  <Paragraphs>29</Paragraphs>
  <TotalTime>16</TotalTime>
  <ScaleCrop>false</ScaleCrop>
  <LinksUpToDate>false</LinksUpToDate>
  <CharactersWithSpaces>14759</CharactersWithSpaces>
  <Application>WPS Office_11.1.0.11115_F1E327BC-269C-435d-A152-05C5408002CA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2021-08-31T09:09:00Z</dcterms:created>
  <dc:creator>admin</dc:creator>
  <lastModifiedBy>admin</lastModifiedBy>
  <lastPrinted>2021-08-31T09:09:00Z</lastPrinted>
  <dcterms:modified xsi:type="dcterms:W3CDTF">2021-12-21T03:00:24Z</dcterms:modified>
  <revision>33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59C72E374D0D40879B6B9D3869F4F727</vt:lpwstr>
  </property>
</Properties>
</file>