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F43" w:rsidRDefault="00545B0F">
      <w:pPr>
        <w:jc w:val="right"/>
        <w:rPr>
          <w:rFonts w:ascii="宋体" w:hAnsi="宋体" w:cs="宋体"/>
          <w:sz w:val="48"/>
          <w:szCs w:val="21"/>
        </w:rPr>
      </w:pPr>
      <w:r>
        <w:rPr>
          <w:rFonts w:ascii="宋体" w:hAnsi="宋体" w:cs="宋体" w:hint="eastAsia"/>
          <w:b/>
          <w:sz w:val="28"/>
          <w:szCs w:val="28"/>
        </w:rPr>
        <w:t xml:space="preserve">   </w:t>
      </w:r>
      <w:r>
        <w:rPr>
          <w:rFonts w:ascii="宋体" w:hAnsi="宋体" w:cs="宋体" w:hint="eastAsia"/>
          <w:b/>
          <w:sz w:val="24"/>
          <w:szCs w:val="24"/>
        </w:rPr>
        <w:t xml:space="preserve"> </w:t>
      </w:r>
      <w:r>
        <w:rPr>
          <w:rFonts w:ascii="宋体" w:hAnsi="宋体" w:hint="eastAsia"/>
          <w:b/>
          <w:sz w:val="24"/>
          <w:szCs w:val="24"/>
        </w:rPr>
        <w:t>合同编号：豫财招标采购-2021-1236</w:t>
      </w:r>
    </w:p>
    <w:p w:rsidR="009C5F43" w:rsidRDefault="009C5F43">
      <w:pPr>
        <w:jc w:val="center"/>
        <w:rPr>
          <w:rFonts w:ascii="宋体" w:hAnsi="宋体" w:cs="宋体"/>
          <w:sz w:val="48"/>
          <w:szCs w:val="21"/>
        </w:rPr>
      </w:pPr>
    </w:p>
    <w:p w:rsidR="009C5F43" w:rsidRDefault="00545B0F">
      <w:r>
        <w:rPr>
          <w:rFonts w:hint="eastAsia"/>
        </w:rPr>
        <w:t xml:space="preserve">  </w:t>
      </w:r>
    </w:p>
    <w:p w:rsidR="009C5F43" w:rsidRDefault="00545B0F">
      <w:pPr>
        <w:snapToGrid w:val="0"/>
        <w:spacing w:line="408" w:lineRule="auto"/>
        <w:jc w:val="center"/>
        <w:outlineLvl w:val="0"/>
        <w:rPr>
          <w:rFonts w:ascii="宋体" w:hAnsi="宋体" w:cs="宋体"/>
          <w:b/>
          <w:bCs/>
          <w:sz w:val="36"/>
          <w:szCs w:val="36"/>
        </w:rPr>
      </w:pPr>
      <w:r>
        <w:rPr>
          <w:rFonts w:ascii="宋体" w:hAnsi="宋体" w:cs="宋体" w:hint="eastAsia"/>
          <w:b/>
          <w:bCs/>
          <w:sz w:val="36"/>
          <w:szCs w:val="36"/>
        </w:rPr>
        <w:t>郑州大学政府采购货物合同</w:t>
      </w:r>
    </w:p>
    <w:p w:rsidR="009C5F43" w:rsidRDefault="009C5F43">
      <w:pPr>
        <w:ind w:firstLineChars="1911" w:firstLine="4221"/>
        <w:rPr>
          <w:rFonts w:ascii="宋体"/>
          <w:b/>
          <w:bCs/>
          <w:sz w:val="22"/>
        </w:rPr>
      </w:pPr>
    </w:p>
    <w:p w:rsidR="009C5F43" w:rsidRDefault="00545B0F">
      <w:pPr>
        <w:adjustRightInd w:val="0"/>
        <w:snapToGrid w:val="0"/>
        <w:spacing w:line="420" w:lineRule="auto"/>
        <w:rPr>
          <w:rFonts w:ascii="宋体"/>
          <w:b/>
          <w:bCs/>
          <w:sz w:val="24"/>
          <w:szCs w:val="24"/>
        </w:rPr>
      </w:pPr>
      <w:r>
        <w:rPr>
          <w:rFonts w:ascii="宋体" w:hAnsi="宋体" w:cs="宋体" w:hint="eastAsia"/>
          <w:b/>
          <w:bCs/>
          <w:sz w:val="24"/>
          <w:szCs w:val="24"/>
        </w:rPr>
        <w:t>甲方：</w:t>
      </w:r>
      <w:r>
        <w:rPr>
          <w:rFonts w:ascii="宋体" w:hAnsi="宋体" w:cs="宋体"/>
          <w:b/>
          <w:bCs/>
          <w:sz w:val="24"/>
          <w:szCs w:val="24"/>
          <w:u w:val="single"/>
        </w:rPr>
        <w:t xml:space="preserve">  </w:t>
      </w:r>
      <w:r>
        <w:rPr>
          <w:rFonts w:ascii="宋体" w:hAnsi="宋体" w:cs="宋体" w:hint="eastAsia"/>
          <w:b/>
          <w:bCs/>
          <w:sz w:val="24"/>
          <w:szCs w:val="24"/>
          <w:u w:val="single"/>
        </w:rPr>
        <w:t>郑州大学</w:t>
      </w:r>
      <w:r>
        <w:rPr>
          <w:rFonts w:ascii="宋体" w:hAnsi="宋体" w:cs="宋体"/>
          <w:b/>
          <w:bCs/>
          <w:sz w:val="24"/>
          <w:szCs w:val="24"/>
          <w:u w:val="single"/>
        </w:rPr>
        <w:t xml:space="preserve">   </w:t>
      </w:r>
    </w:p>
    <w:p w:rsidR="009C5F43" w:rsidRDefault="00545B0F">
      <w:pPr>
        <w:adjustRightInd w:val="0"/>
        <w:snapToGrid w:val="0"/>
        <w:spacing w:line="420" w:lineRule="auto"/>
        <w:rPr>
          <w:rFonts w:ascii="宋体"/>
          <w:b/>
          <w:bCs/>
          <w:sz w:val="22"/>
        </w:rPr>
      </w:pPr>
      <w:r>
        <w:rPr>
          <w:rFonts w:ascii="宋体" w:hAnsi="宋体" w:cs="宋体" w:hint="eastAsia"/>
          <w:b/>
          <w:bCs/>
          <w:sz w:val="24"/>
          <w:szCs w:val="24"/>
        </w:rPr>
        <w:t>乙方：</w:t>
      </w:r>
      <w:r>
        <w:rPr>
          <w:rFonts w:ascii="宋体" w:hAnsi="宋体" w:cs="宋体"/>
          <w:b/>
          <w:bCs/>
          <w:sz w:val="24"/>
          <w:szCs w:val="24"/>
          <w:u w:val="single"/>
        </w:rPr>
        <w:t xml:space="preserve">  </w:t>
      </w:r>
      <w:r>
        <w:rPr>
          <w:rFonts w:ascii="宋体" w:hAnsi="宋体" w:cs="宋体" w:hint="eastAsia"/>
          <w:b/>
          <w:bCs/>
          <w:sz w:val="24"/>
          <w:szCs w:val="24"/>
          <w:u w:val="single"/>
        </w:rPr>
        <w:t>河南东岩医疗科技有限公司</w:t>
      </w:r>
      <w:r>
        <w:rPr>
          <w:rFonts w:ascii="宋体" w:hAnsi="宋体" w:cs="宋体"/>
          <w:b/>
          <w:bCs/>
          <w:sz w:val="24"/>
          <w:szCs w:val="24"/>
          <w:u w:val="single"/>
        </w:rPr>
        <w:t xml:space="preserve">    </w:t>
      </w:r>
    </w:p>
    <w:p w:rsidR="009C5F43" w:rsidRDefault="00545B0F">
      <w:pPr>
        <w:adjustRightInd w:val="0"/>
        <w:snapToGrid w:val="0"/>
        <w:spacing w:line="420" w:lineRule="auto"/>
        <w:rPr>
          <w:rFonts w:ascii="宋体"/>
          <w:sz w:val="22"/>
        </w:rPr>
      </w:pPr>
      <w:r>
        <w:rPr>
          <w:rFonts w:ascii="宋体" w:hAnsi="宋体" w:cs="宋体"/>
          <w:b/>
          <w:bCs/>
          <w:sz w:val="22"/>
        </w:rPr>
        <w:t xml:space="preserve">    </w:t>
      </w:r>
      <w:r>
        <w:rPr>
          <w:rFonts w:ascii="宋体" w:hAnsi="宋体" w:cs="宋体" w:hint="eastAsia"/>
          <w:sz w:val="22"/>
        </w:rPr>
        <w:t>本合同于</w:t>
      </w:r>
      <w:r>
        <w:rPr>
          <w:rFonts w:ascii="宋体" w:hAnsi="宋体" w:cs="宋体"/>
          <w:sz w:val="22"/>
          <w:u w:val="single"/>
        </w:rPr>
        <w:t xml:space="preserve"> </w:t>
      </w:r>
      <w:r w:rsidR="00320E9F">
        <w:rPr>
          <w:rFonts w:ascii="宋体" w:hAnsi="宋体" w:cs="宋体"/>
          <w:sz w:val="22"/>
          <w:u w:val="single"/>
        </w:rPr>
        <w:t>2022</w:t>
      </w:r>
      <w:r>
        <w:rPr>
          <w:rFonts w:ascii="宋体" w:hAnsi="宋体" w:cs="宋体"/>
          <w:sz w:val="22"/>
          <w:u w:val="single"/>
        </w:rPr>
        <w:t xml:space="preserve"> </w:t>
      </w:r>
      <w:r>
        <w:rPr>
          <w:rFonts w:ascii="宋体" w:hAnsi="宋体" w:cs="宋体" w:hint="eastAsia"/>
          <w:sz w:val="22"/>
        </w:rPr>
        <w:t>年</w:t>
      </w:r>
      <w:r>
        <w:rPr>
          <w:rFonts w:ascii="宋体" w:hAnsi="宋体" w:cs="宋体"/>
          <w:sz w:val="22"/>
          <w:u w:val="single"/>
        </w:rPr>
        <w:t xml:space="preserve"> </w:t>
      </w:r>
      <w:r w:rsidR="00B63D9D">
        <w:rPr>
          <w:rFonts w:ascii="宋体" w:hAnsi="宋体" w:cs="宋体" w:hint="eastAsia"/>
          <w:sz w:val="22"/>
          <w:u w:val="single"/>
        </w:rPr>
        <w:t xml:space="preserve"> </w:t>
      </w:r>
      <w:r w:rsidR="00320E9F">
        <w:rPr>
          <w:rFonts w:ascii="宋体" w:hAnsi="宋体" w:cs="宋体"/>
          <w:sz w:val="22"/>
          <w:u w:val="single"/>
        </w:rPr>
        <w:t>1</w:t>
      </w:r>
      <w:r>
        <w:rPr>
          <w:rFonts w:ascii="宋体" w:hAnsi="宋体" w:cs="宋体"/>
          <w:sz w:val="22"/>
          <w:u w:val="single"/>
        </w:rPr>
        <w:t xml:space="preserve"> </w:t>
      </w:r>
      <w:r>
        <w:rPr>
          <w:rFonts w:ascii="宋体" w:hAnsi="宋体" w:cs="宋体" w:hint="eastAsia"/>
          <w:sz w:val="22"/>
        </w:rPr>
        <w:t>月</w:t>
      </w:r>
      <w:r>
        <w:rPr>
          <w:rFonts w:ascii="宋体" w:hAnsi="宋体" w:cs="宋体"/>
          <w:sz w:val="22"/>
          <w:u w:val="single"/>
        </w:rPr>
        <w:t xml:space="preserve"> </w:t>
      </w:r>
      <w:r w:rsidR="00320E9F">
        <w:rPr>
          <w:rFonts w:ascii="宋体" w:hAnsi="宋体" w:cs="宋体"/>
          <w:sz w:val="22"/>
          <w:u w:val="single"/>
        </w:rPr>
        <w:t>12</w:t>
      </w:r>
      <w:r>
        <w:rPr>
          <w:rFonts w:ascii="宋体" w:hAnsi="宋体" w:cs="宋体"/>
          <w:sz w:val="22"/>
          <w:u w:val="single"/>
        </w:rPr>
        <w:t xml:space="preserve"> </w:t>
      </w:r>
      <w:r>
        <w:rPr>
          <w:rFonts w:ascii="宋体" w:hAnsi="宋体" w:cs="宋体" w:hint="eastAsia"/>
          <w:sz w:val="22"/>
        </w:rPr>
        <w:t>日由甲乙双方按下述条款签署。</w:t>
      </w:r>
    </w:p>
    <w:p w:rsidR="009C5F43" w:rsidRDefault="00545B0F">
      <w:pPr>
        <w:adjustRightInd w:val="0"/>
        <w:snapToGrid w:val="0"/>
        <w:spacing w:line="420" w:lineRule="auto"/>
        <w:ind w:firstLine="480"/>
        <w:rPr>
          <w:rFonts w:ascii="宋体"/>
          <w:sz w:val="22"/>
        </w:rPr>
      </w:pPr>
      <w:r>
        <w:rPr>
          <w:rFonts w:ascii="宋体" w:hAnsi="宋体" w:cs="宋体" w:hint="eastAsia"/>
          <w:sz w:val="22"/>
        </w:rPr>
        <w:t>在甲方为获得</w:t>
      </w:r>
      <w:r>
        <w:rPr>
          <w:rFonts w:ascii="宋体" w:hAnsi="宋体" w:cs="宋体" w:hint="eastAsia"/>
          <w:sz w:val="22"/>
          <w:u w:val="single"/>
        </w:rPr>
        <w:t>吊顶式LED手术无影灯（单头）、手推式LED手术无影灯（单头）</w:t>
      </w:r>
      <w:r>
        <w:rPr>
          <w:rFonts w:ascii="宋体" w:hAnsi="宋体" w:cs="宋体" w:hint="eastAsia"/>
          <w:sz w:val="22"/>
        </w:rPr>
        <w:t>货物和伴随服务实施公开招标情况下，乙方参加了公开招标。通过公开招标，甲方接受了乙方以总金额</w:t>
      </w:r>
      <w:r>
        <w:rPr>
          <w:rFonts w:ascii="宋体" w:hAnsi="宋体" w:cs="宋体" w:hint="eastAsia"/>
          <w:sz w:val="22"/>
          <w:u w:val="single"/>
        </w:rPr>
        <w:t>人民币大写：玖拾玖万玖仟肆佰元整（小写：￥999400.00 元）</w:t>
      </w:r>
      <w:r>
        <w:rPr>
          <w:rFonts w:ascii="宋体" w:hAnsi="宋体" w:cs="宋体" w:hint="eastAsia"/>
          <w:sz w:val="22"/>
        </w:rPr>
        <w:t>（以下简称“合同价”）的投标。双方以上述事实为基础，签订本合同。</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一、供货范围及分项价格表（详见附件</w:t>
      </w:r>
      <w:r>
        <w:rPr>
          <w:rFonts w:ascii="宋体" w:hAnsi="宋体" w:cs="宋体"/>
          <w:b/>
          <w:bCs/>
          <w:sz w:val="24"/>
          <w:szCs w:val="24"/>
        </w:rPr>
        <w:t>1</w:t>
      </w:r>
      <w:r>
        <w:rPr>
          <w:rFonts w:ascii="宋体" w:hAnsi="宋体" w:cs="宋体" w:hint="eastAsia"/>
          <w:b/>
          <w:bCs/>
          <w:sz w:val="24"/>
          <w:szCs w:val="24"/>
        </w:rPr>
        <w:t>、附件</w:t>
      </w:r>
      <w:r>
        <w:rPr>
          <w:rFonts w:ascii="宋体" w:hAnsi="宋体" w:cs="宋体"/>
          <w:b/>
          <w:bCs/>
          <w:sz w:val="24"/>
          <w:szCs w:val="24"/>
        </w:rPr>
        <w:t>2</w:t>
      </w:r>
      <w:r>
        <w:rPr>
          <w:rFonts w:ascii="宋体" w:hAnsi="宋体" w:cs="宋体" w:hint="eastAsia"/>
          <w:b/>
          <w:bCs/>
          <w:sz w:val="24"/>
          <w:szCs w:val="24"/>
        </w:rPr>
        <w:t>）</w:t>
      </w:r>
    </w:p>
    <w:p w:rsidR="009C5F43" w:rsidRDefault="00545B0F">
      <w:pPr>
        <w:adjustRightInd w:val="0"/>
        <w:snapToGrid w:val="0"/>
        <w:spacing w:line="420" w:lineRule="auto"/>
        <w:ind w:firstLine="570"/>
        <w:rPr>
          <w:rFonts w:ascii="宋体"/>
          <w:sz w:val="22"/>
        </w:rPr>
      </w:pPr>
      <w:r>
        <w:rPr>
          <w:rFonts w:ascii="宋体" w:hAnsi="宋体" w:cs="宋体"/>
          <w:sz w:val="22"/>
        </w:rPr>
        <w:t>1</w:t>
      </w:r>
      <w:r>
        <w:rPr>
          <w:rFonts w:ascii="宋体" w:hAnsi="宋体" w:cs="宋体" w:hint="eastAsia"/>
          <w:sz w:val="22"/>
        </w:rPr>
        <w:t>.本合同所指设备详见附件</w:t>
      </w:r>
      <w:r>
        <w:rPr>
          <w:rFonts w:ascii="宋体" w:hAnsi="宋体" w:cs="宋体"/>
          <w:sz w:val="22"/>
        </w:rPr>
        <w:t>1</w:t>
      </w:r>
      <w:r>
        <w:rPr>
          <w:rFonts w:ascii="宋体" w:hAnsi="宋体" w:cs="宋体" w:hint="eastAsia"/>
          <w:sz w:val="22"/>
        </w:rPr>
        <w:t>、附件</w:t>
      </w:r>
      <w:r>
        <w:rPr>
          <w:rFonts w:ascii="宋体" w:hAnsi="宋体" w:cs="宋体"/>
          <w:sz w:val="22"/>
        </w:rPr>
        <w:t xml:space="preserve">2 </w:t>
      </w:r>
      <w:r>
        <w:rPr>
          <w:rFonts w:ascii="宋体" w:hAnsi="宋体" w:cs="宋体" w:hint="eastAsia"/>
          <w:sz w:val="22"/>
        </w:rPr>
        <w:t>，此附件是合同中不可分割的部分。</w:t>
      </w:r>
    </w:p>
    <w:p w:rsidR="009C5F43" w:rsidRDefault="00545B0F">
      <w:pPr>
        <w:adjustRightInd w:val="0"/>
        <w:snapToGrid w:val="0"/>
        <w:spacing w:line="420" w:lineRule="auto"/>
        <w:rPr>
          <w:sz w:val="22"/>
        </w:rPr>
      </w:pPr>
      <w:r>
        <w:rPr>
          <w:rFonts w:ascii="宋体" w:hAnsi="宋体" w:cs="宋体"/>
          <w:sz w:val="22"/>
        </w:rPr>
        <w:t xml:space="preserve">     2</w:t>
      </w:r>
      <w:r>
        <w:rPr>
          <w:rFonts w:ascii="宋体" w:hAnsi="宋体" w:cs="宋体" w:hint="eastAsia"/>
          <w:sz w:val="22"/>
        </w:rPr>
        <w:t>.总价中包括设备金额、包装、运输保险费、装卸费、安装及相关材料费、调试费、软件费、检验费及培训所需费用及税金等，甲方不再另行支付任何费用。</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二、质量及技术规格要求</w:t>
      </w:r>
    </w:p>
    <w:p w:rsidR="009C5F43" w:rsidRDefault="00545B0F">
      <w:pPr>
        <w:adjustRightInd w:val="0"/>
        <w:snapToGrid w:val="0"/>
        <w:spacing w:line="420" w:lineRule="auto"/>
        <w:ind w:firstLine="570"/>
        <w:rPr>
          <w:rFonts w:ascii="宋体"/>
          <w:sz w:val="22"/>
        </w:rPr>
      </w:pPr>
      <w:r>
        <w:rPr>
          <w:rFonts w:ascii="宋体" w:hAnsi="宋体" w:cs="宋体" w:hint="eastAsia"/>
          <w:sz w:val="22"/>
        </w:rPr>
        <w:t>乙方须按合同要求提供全新设备（包括零部件、附件、备品备件等），设备的质量标准、规格型号、具体配置、数量等符合招标标书要求，其产品为原厂生产，且应达到乙方投标文件及澄清文件中明确的技术标准。</w:t>
      </w:r>
    </w:p>
    <w:p w:rsidR="009C5F43" w:rsidRDefault="00545B0F">
      <w:pPr>
        <w:adjustRightInd w:val="0"/>
        <w:snapToGrid w:val="0"/>
        <w:spacing w:line="420" w:lineRule="auto"/>
        <w:ind w:leftChars="104" w:left="218" w:firstLineChars="171" w:firstLine="434"/>
        <w:rPr>
          <w:rFonts w:ascii="宋体"/>
          <w:sz w:val="22"/>
        </w:rPr>
      </w:pPr>
      <w:r>
        <w:rPr>
          <w:rFonts w:ascii="宋体" w:hAnsi="宋体" w:cs="宋体" w:hint="eastAsia"/>
          <w:spacing w:val="17"/>
          <w:sz w:val="22"/>
        </w:rPr>
        <w:t>乙方应在本合同生效后</w:t>
      </w:r>
      <w:r>
        <w:rPr>
          <w:rFonts w:ascii="宋体" w:hAnsi="宋体" w:cs="宋体"/>
          <w:spacing w:val="17"/>
          <w:sz w:val="22"/>
        </w:rPr>
        <w:t>7</w:t>
      </w:r>
      <w:r>
        <w:rPr>
          <w:rFonts w:ascii="宋体" w:hAnsi="宋体" w:cs="宋体" w:hint="eastAsia"/>
          <w:spacing w:val="17"/>
          <w:sz w:val="22"/>
        </w:rPr>
        <w:t>个工作日内向甲方提供安装计划及质量控制规范；</w:t>
      </w:r>
      <w:r>
        <w:rPr>
          <w:rFonts w:ascii="宋体" w:hAnsi="宋体" w:cs="宋体" w:hint="eastAsia"/>
          <w:spacing w:val="20"/>
          <w:sz w:val="22"/>
        </w:rPr>
        <w:t>并于</w:t>
      </w:r>
      <w:r>
        <w:rPr>
          <w:rFonts w:ascii="宋体" w:hAnsi="宋体" w:cs="宋体" w:hint="eastAsia"/>
          <w:sz w:val="22"/>
          <w:u w:val="single"/>
        </w:rPr>
        <w:t xml:space="preserve">   2022   </w:t>
      </w:r>
      <w:r>
        <w:rPr>
          <w:rFonts w:ascii="宋体" w:hAnsi="宋体" w:cs="宋体" w:hint="eastAsia"/>
          <w:sz w:val="22"/>
        </w:rPr>
        <w:t>年</w:t>
      </w:r>
      <w:r>
        <w:rPr>
          <w:rFonts w:ascii="宋体" w:hAnsi="宋体" w:cs="宋体"/>
          <w:sz w:val="22"/>
          <w:u w:val="single"/>
        </w:rPr>
        <w:t xml:space="preserve"> </w:t>
      </w:r>
      <w:r>
        <w:rPr>
          <w:rFonts w:ascii="宋体" w:hAnsi="宋体" w:cs="宋体" w:hint="eastAsia"/>
          <w:sz w:val="22"/>
          <w:u w:val="single"/>
        </w:rPr>
        <w:t xml:space="preserve"> 1  </w:t>
      </w:r>
      <w:r>
        <w:rPr>
          <w:rFonts w:ascii="宋体" w:hAnsi="宋体" w:cs="宋体"/>
          <w:sz w:val="22"/>
          <w:u w:val="single"/>
        </w:rPr>
        <w:t xml:space="preserve"> </w:t>
      </w:r>
      <w:r>
        <w:rPr>
          <w:rFonts w:ascii="宋体" w:hAnsi="宋体" w:cs="宋体" w:hint="eastAsia"/>
          <w:sz w:val="22"/>
        </w:rPr>
        <w:t>月</w:t>
      </w:r>
      <w:r>
        <w:rPr>
          <w:rFonts w:ascii="宋体" w:hAnsi="宋体" w:cs="宋体"/>
          <w:sz w:val="22"/>
          <w:u w:val="single"/>
        </w:rPr>
        <w:t xml:space="preserve"> </w:t>
      </w:r>
      <w:r>
        <w:rPr>
          <w:rFonts w:ascii="宋体" w:hAnsi="宋体" w:cs="宋体" w:hint="eastAsia"/>
          <w:sz w:val="22"/>
          <w:u w:val="single"/>
        </w:rPr>
        <w:t xml:space="preserve"> 2</w:t>
      </w:r>
      <w:r>
        <w:rPr>
          <w:rFonts w:ascii="宋体" w:hAnsi="宋体" w:cs="宋体"/>
          <w:sz w:val="22"/>
          <w:u w:val="single"/>
        </w:rPr>
        <w:t>0</w:t>
      </w:r>
      <w:r>
        <w:rPr>
          <w:rFonts w:ascii="宋体" w:hAnsi="宋体" w:cs="宋体" w:hint="eastAsia"/>
          <w:sz w:val="22"/>
          <w:u w:val="single"/>
        </w:rPr>
        <w:t xml:space="preserve">  </w:t>
      </w:r>
      <w:r>
        <w:rPr>
          <w:rFonts w:ascii="宋体" w:hAnsi="宋体" w:cs="宋体" w:hint="eastAsia"/>
          <w:sz w:val="22"/>
        </w:rPr>
        <w:t>日前进驻安装现场；所有设备运送到甲方指定地点后，双方在</w:t>
      </w:r>
      <w:r>
        <w:rPr>
          <w:rFonts w:ascii="宋体" w:hAnsi="宋体" w:cs="宋体"/>
          <w:sz w:val="22"/>
          <w:u w:val="single"/>
        </w:rPr>
        <w:t xml:space="preserve"> </w:t>
      </w:r>
      <w:r>
        <w:rPr>
          <w:rFonts w:ascii="宋体" w:hAnsi="宋体" w:cs="宋体" w:hint="eastAsia"/>
          <w:sz w:val="22"/>
          <w:u w:val="single"/>
        </w:rPr>
        <w:t xml:space="preserve">3 </w:t>
      </w:r>
      <w:r>
        <w:rPr>
          <w:rFonts w:ascii="宋体" w:hAnsi="宋体" w:cs="宋体" w:hint="eastAsia"/>
          <w:sz w:val="22"/>
        </w:rPr>
        <w:t>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9C5F43" w:rsidRDefault="00545B0F">
      <w:pPr>
        <w:numPr>
          <w:ilvl w:val="0"/>
          <w:numId w:val="2"/>
        </w:numPr>
        <w:adjustRightInd w:val="0"/>
        <w:snapToGrid w:val="0"/>
        <w:spacing w:line="420" w:lineRule="auto"/>
        <w:ind w:firstLineChars="200" w:firstLine="482"/>
        <w:outlineLvl w:val="0"/>
        <w:rPr>
          <w:rFonts w:ascii="宋体"/>
          <w:color w:val="000000"/>
          <w:sz w:val="22"/>
        </w:rPr>
      </w:pPr>
      <w:r>
        <w:rPr>
          <w:rFonts w:ascii="宋体" w:hAnsi="宋体" w:cs="宋体" w:hint="eastAsia"/>
          <w:b/>
          <w:bCs/>
          <w:sz w:val="24"/>
          <w:szCs w:val="24"/>
        </w:rPr>
        <w:t>包装与运输</w:t>
      </w:r>
    </w:p>
    <w:p w:rsidR="009C5F43" w:rsidRDefault="00545B0F">
      <w:pPr>
        <w:adjustRightInd w:val="0"/>
        <w:snapToGrid w:val="0"/>
        <w:spacing w:line="420" w:lineRule="auto"/>
        <w:ind w:firstLine="570"/>
        <w:rPr>
          <w:rFonts w:ascii="宋体"/>
          <w:sz w:val="22"/>
        </w:rPr>
      </w:pPr>
      <w:r>
        <w:rPr>
          <w:rFonts w:ascii="宋体" w:hAnsi="宋体" w:cs="宋体" w:hint="eastAsia"/>
          <w:sz w:val="22"/>
        </w:rPr>
        <w:t>设备交付使用前发生的所有与设备相关的运输、安装及安全保障事项等均由乙方负责；设备</w:t>
      </w:r>
      <w:r>
        <w:rPr>
          <w:rFonts w:ascii="宋体" w:hAnsi="宋体" w:cs="宋体" w:hint="eastAsia"/>
          <w:sz w:val="22"/>
        </w:rPr>
        <w:lastRenderedPageBreak/>
        <w:t>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四、质保期与售后服务（详见附件</w:t>
      </w:r>
      <w:r>
        <w:rPr>
          <w:rFonts w:ascii="宋体" w:hAnsi="宋体" w:cs="宋体"/>
          <w:b/>
          <w:bCs/>
          <w:sz w:val="24"/>
          <w:szCs w:val="24"/>
        </w:rPr>
        <w:t>3</w:t>
      </w:r>
      <w:r>
        <w:rPr>
          <w:rFonts w:ascii="宋体" w:hAnsi="宋体" w:cs="宋体" w:hint="eastAsia"/>
          <w:b/>
          <w:bCs/>
          <w:sz w:val="24"/>
          <w:szCs w:val="24"/>
        </w:rPr>
        <w:t>）</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1</w:t>
      </w:r>
      <w:r>
        <w:rPr>
          <w:rFonts w:ascii="宋体" w:hAnsi="宋体" w:cs="宋体" w:hint="eastAsia"/>
          <w:color w:val="000000"/>
          <w:sz w:val="22"/>
        </w:rPr>
        <w:t>.所有设备</w:t>
      </w:r>
      <w:r>
        <w:rPr>
          <w:rFonts w:ascii="宋体" w:hAnsi="宋体" w:cs="宋体" w:hint="eastAsia"/>
          <w:sz w:val="22"/>
        </w:rPr>
        <w:t>免费质保期为</w:t>
      </w:r>
      <w:r>
        <w:rPr>
          <w:rFonts w:ascii="黑体" w:eastAsia="黑体" w:hAnsi="宋体" w:cs="黑体"/>
          <w:b/>
          <w:bCs/>
          <w:sz w:val="22"/>
          <w:u w:val="single"/>
        </w:rPr>
        <w:t xml:space="preserve"> </w:t>
      </w:r>
      <w:r>
        <w:rPr>
          <w:rFonts w:ascii="黑体" w:eastAsia="黑体" w:hAnsi="宋体" w:cs="黑体" w:hint="eastAsia"/>
          <w:b/>
          <w:bCs/>
          <w:sz w:val="22"/>
          <w:u w:val="single"/>
        </w:rPr>
        <w:t>五</w:t>
      </w:r>
      <w:r>
        <w:rPr>
          <w:rFonts w:ascii="黑体" w:eastAsia="黑体" w:hAnsi="宋体" w:cs="黑体"/>
          <w:b/>
          <w:bCs/>
          <w:sz w:val="22"/>
          <w:u w:val="single"/>
        </w:rPr>
        <w:t xml:space="preserve"> </w:t>
      </w:r>
      <w:r>
        <w:rPr>
          <w:rFonts w:ascii="宋体" w:hAnsi="宋体" w:cs="宋体" w:hint="eastAsia"/>
          <w:sz w:val="22"/>
        </w:rPr>
        <w:t>年（自验收合格并交付给甲方之日起计算），</w:t>
      </w:r>
      <w:r>
        <w:rPr>
          <w:rFonts w:ascii="宋体" w:hAnsi="宋体" w:cs="宋体" w:hint="eastAsia"/>
          <w:color w:val="000000"/>
          <w:sz w:val="22"/>
        </w:rPr>
        <w:t>终身维护、维修。</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2</w:t>
      </w:r>
      <w:r>
        <w:rPr>
          <w:rFonts w:ascii="宋体" w:hAnsi="宋体" w:cs="宋体" w:hint="eastAsia"/>
          <w:color w:val="000000"/>
          <w:sz w:val="22"/>
        </w:rPr>
        <w:t>.在质保期内，因产品质量造成的问题，供货方免费提供配件并现场维修，且所提供的任何零配件必须是其原设备厂家生产的或经其认可的。产品存在质量问题，甲方有权要求乙方换货。</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3</w:t>
      </w:r>
      <w:r>
        <w:rPr>
          <w:rFonts w:ascii="宋体" w:hAnsi="宋体" w:cs="宋体" w:hint="eastAsia"/>
          <w:color w:val="000000"/>
          <w:sz w:val="22"/>
        </w:rPr>
        <w:t>.乙方须提供一年</w:t>
      </w:r>
      <w:r>
        <w:rPr>
          <w:rFonts w:ascii="宋体" w:hAnsi="宋体" w:cs="宋体"/>
          <w:color w:val="000000"/>
          <w:sz w:val="22"/>
          <w:u w:val="single"/>
        </w:rPr>
        <w:t xml:space="preserve"> </w:t>
      </w:r>
      <w:r>
        <w:rPr>
          <w:rFonts w:ascii="宋体" w:hAnsi="宋体" w:cs="宋体" w:hint="eastAsia"/>
          <w:color w:val="000000"/>
          <w:sz w:val="22"/>
          <w:u w:val="single"/>
        </w:rPr>
        <w:t>6</w:t>
      </w:r>
      <w:r>
        <w:rPr>
          <w:rFonts w:ascii="宋体" w:hAnsi="宋体" w:cs="宋体"/>
          <w:color w:val="000000"/>
          <w:sz w:val="22"/>
          <w:u w:val="single"/>
        </w:rPr>
        <w:t xml:space="preserve"> </w:t>
      </w:r>
      <w:r>
        <w:rPr>
          <w:rFonts w:ascii="宋体" w:hAnsi="宋体" w:cs="宋体" w:hint="eastAsia"/>
          <w:color w:val="000000"/>
          <w:sz w:val="22"/>
        </w:rPr>
        <w:t>次全免费（配件</w:t>
      </w:r>
      <w:r>
        <w:rPr>
          <w:rFonts w:ascii="宋体" w:hAnsi="宋体" w:cs="宋体"/>
          <w:color w:val="000000"/>
          <w:sz w:val="22"/>
        </w:rPr>
        <w:t>+</w:t>
      </w:r>
      <w:r>
        <w:rPr>
          <w:rFonts w:ascii="宋体" w:hAnsi="宋体" w:cs="宋体" w:hint="eastAsia"/>
          <w:color w:val="000000"/>
          <w:sz w:val="22"/>
        </w:rPr>
        <w:t>人力）对产品设备的维护保养。</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4</w:t>
      </w:r>
      <w:r>
        <w:rPr>
          <w:rFonts w:ascii="宋体" w:hAnsi="宋体" w:cs="宋体" w:hint="eastAsia"/>
          <w:color w:val="000000"/>
          <w:sz w:val="22"/>
        </w:rPr>
        <w:t>.乙方承诺凡设备出现故障，自接到甲方报修电话</w:t>
      </w:r>
      <w:r>
        <w:rPr>
          <w:rFonts w:ascii="宋体" w:hAnsi="宋体" w:cs="宋体"/>
          <w:color w:val="000000"/>
          <w:sz w:val="22"/>
        </w:rPr>
        <w:t>1</w:t>
      </w:r>
      <w:r>
        <w:rPr>
          <w:rFonts w:ascii="宋体" w:hAnsi="宋体" w:cs="宋体" w:hint="eastAsia"/>
          <w:color w:val="000000"/>
          <w:sz w:val="22"/>
        </w:rPr>
        <w:t>小时内响应，</w:t>
      </w:r>
      <w:r>
        <w:rPr>
          <w:rFonts w:ascii="宋体" w:hAnsi="宋体" w:cs="宋体"/>
          <w:color w:val="000000"/>
          <w:sz w:val="22"/>
        </w:rPr>
        <w:t>3</w:t>
      </w:r>
      <w:r>
        <w:rPr>
          <w:rFonts w:ascii="宋体" w:hAnsi="宋体" w:cs="宋体" w:hint="eastAsia"/>
          <w:color w:val="000000"/>
          <w:sz w:val="22"/>
        </w:rPr>
        <w:t>小时内到达现场，</w:t>
      </w:r>
      <w:r>
        <w:rPr>
          <w:rFonts w:ascii="宋体" w:hAnsi="宋体" w:cs="宋体"/>
          <w:color w:val="000000"/>
          <w:sz w:val="22"/>
        </w:rPr>
        <w:t>24</w:t>
      </w:r>
      <w:r>
        <w:rPr>
          <w:rFonts w:ascii="宋体" w:hAnsi="宋体" w:cs="宋体" w:hint="eastAsia"/>
          <w:color w:val="000000"/>
          <w:sz w:val="22"/>
        </w:rPr>
        <w:t>小时内解决故障问题。保修期外只收取甲方零配件成本费，其他免费。</w:t>
      </w:r>
    </w:p>
    <w:p w:rsidR="009C5F43" w:rsidRDefault="00545B0F">
      <w:pPr>
        <w:adjustRightInd w:val="0"/>
        <w:snapToGrid w:val="0"/>
        <w:spacing w:line="420" w:lineRule="auto"/>
        <w:ind w:firstLine="480"/>
        <w:jc w:val="left"/>
        <w:rPr>
          <w:rFonts w:ascii="宋体"/>
          <w:color w:val="000000"/>
          <w:sz w:val="22"/>
        </w:rPr>
      </w:pPr>
      <w:r>
        <w:rPr>
          <w:rFonts w:ascii="宋体" w:hAnsi="宋体" w:cs="宋体"/>
          <w:color w:val="000000"/>
          <w:sz w:val="22"/>
        </w:rPr>
        <w:t>5</w:t>
      </w:r>
      <w:r>
        <w:rPr>
          <w:rFonts w:ascii="宋体" w:hAnsi="宋体" w:cs="宋体" w:hint="eastAsia"/>
          <w:color w:val="000000"/>
          <w:sz w:val="22"/>
        </w:rPr>
        <w:t>.乙方有责任对甲方相关人员实施免费的现场培训或集中培训</w:t>
      </w:r>
      <w:r>
        <w:rPr>
          <w:rFonts w:ascii="宋体" w:hint="eastAsia"/>
          <w:color w:val="000000"/>
          <w:sz w:val="22"/>
        </w:rPr>
        <w:t>措施，保证甲</w:t>
      </w:r>
      <w:r>
        <w:rPr>
          <w:rFonts w:ascii="宋体" w:hAnsi="宋体" w:cs="宋体" w:hint="eastAsia"/>
          <w:color w:val="000000"/>
          <w:sz w:val="22"/>
        </w:rPr>
        <w:t>方相关人员能够独立操作、熟练使用、维护和管理</w:t>
      </w:r>
      <w:r>
        <w:rPr>
          <w:rFonts w:ascii="宋体" w:hint="eastAsia"/>
          <w:color w:val="000000"/>
          <w:sz w:val="22"/>
        </w:rPr>
        <w:t>有关设备。</w:t>
      </w:r>
      <w:r>
        <w:rPr>
          <w:rFonts w:ascii="宋体" w:hAnsi="宋体" w:cs="宋体" w:hint="eastAsia"/>
          <w:color w:val="000000"/>
          <w:sz w:val="22"/>
        </w:rPr>
        <w:t xml:space="preserve">    </w:t>
      </w:r>
      <w:r>
        <w:rPr>
          <w:rFonts w:ascii="宋体" w:hint="eastAsia"/>
          <w:color w:val="000000"/>
          <w:sz w:val="22"/>
        </w:rPr>
        <w:t xml:space="preserve">                                                                                                                </w:t>
      </w:r>
    </w:p>
    <w:p w:rsidR="009C5F43" w:rsidRDefault="00545B0F">
      <w:pPr>
        <w:adjustRightInd w:val="0"/>
        <w:snapToGrid w:val="0"/>
        <w:spacing w:line="420" w:lineRule="auto"/>
        <w:ind w:firstLine="480"/>
        <w:rPr>
          <w:rFonts w:ascii="宋体"/>
          <w:b/>
          <w:bCs/>
          <w:color w:val="000000"/>
          <w:sz w:val="22"/>
        </w:rPr>
      </w:pPr>
      <w:r>
        <w:rPr>
          <w:rFonts w:ascii="宋体" w:hAnsi="宋体" w:cs="宋体"/>
          <w:color w:val="000000"/>
          <w:sz w:val="22"/>
        </w:rPr>
        <w:t>6</w:t>
      </w:r>
      <w:r>
        <w:rPr>
          <w:rFonts w:ascii="宋体" w:hAnsi="宋体" w:cs="宋体" w:hint="eastAsia"/>
          <w:color w:val="000000"/>
          <w:sz w:val="22"/>
        </w:rPr>
        <w:t>.其它：</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五、技术服务</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1</w:t>
      </w:r>
      <w:r>
        <w:rPr>
          <w:rFonts w:ascii="宋体" w:hAnsi="宋体" w:cs="宋体" w:hint="eastAsia"/>
          <w:color w:val="000000"/>
          <w:sz w:val="22"/>
        </w:rPr>
        <w:t>.乙方向甲方免费提供标准安装调试及</w:t>
      </w:r>
      <w:r>
        <w:rPr>
          <w:rFonts w:ascii="宋体" w:hAnsi="宋体" w:cs="宋体"/>
          <w:color w:val="000000"/>
          <w:sz w:val="22"/>
          <w:u w:val="single"/>
        </w:rPr>
        <w:t xml:space="preserve">  6</w:t>
      </w:r>
      <w:r>
        <w:rPr>
          <w:rFonts w:ascii="宋体" w:hAnsi="宋体" w:cs="宋体" w:hint="eastAsia"/>
          <w:color w:val="000000"/>
          <w:sz w:val="22"/>
          <w:u w:val="single"/>
        </w:rPr>
        <w:t xml:space="preserve"> </w:t>
      </w:r>
      <w:r>
        <w:rPr>
          <w:rFonts w:ascii="宋体" w:hAnsi="宋体" w:cs="宋体"/>
          <w:color w:val="000000"/>
          <w:sz w:val="22"/>
          <w:u w:val="single"/>
        </w:rPr>
        <w:t xml:space="preserve"> </w:t>
      </w:r>
      <w:r>
        <w:rPr>
          <w:rFonts w:ascii="宋体" w:hAnsi="宋体" w:cs="宋体" w:hint="eastAsia"/>
          <w:color w:val="000000"/>
          <w:sz w:val="22"/>
        </w:rPr>
        <w:t>人次国内操作培训。</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2</w:t>
      </w:r>
      <w:r>
        <w:rPr>
          <w:rFonts w:ascii="宋体" w:hAnsi="宋体" w:cs="宋体" w:hint="eastAsia"/>
          <w:color w:val="000000"/>
          <w:sz w:val="22"/>
        </w:rPr>
        <w:t>.乙方向甲方提供设备详细技术、维修及使用资料。</w:t>
      </w:r>
    </w:p>
    <w:p w:rsidR="009C5F43" w:rsidRDefault="00545B0F">
      <w:pPr>
        <w:adjustRightInd w:val="0"/>
        <w:snapToGrid w:val="0"/>
        <w:spacing w:line="420" w:lineRule="auto"/>
        <w:ind w:firstLine="480"/>
        <w:rPr>
          <w:rFonts w:ascii="宋体"/>
          <w:color w:val="000000"/>
          <w:sz w:val="22"/>
        </w:rPr>
      </w:pPr>
      <w:r>
        <w:rPr>
          <w:rFonts w:ascii="宋体" w:hAnsi="宋体" w:cs="宋体"/>
          <w:color w:val="000000"/>
          <w:sz w:val="22"/>
        </w:rPr>
        <w:t>3</w:t>
      </w:r>
      <w:r>
        <w:rPr>
          <w:rFonts w:ascii="宋体" w:hAnsi="宋体" w:cs="宋体" w:hint="eastAsia"/>
          <w:color w:val="000000"/>
          <w:sz w:val="22"/>
        </w:rPr>
        <w:t>.软件免费升级和使用。</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六、专利权</w:t>
      </w:r>
    </w:p>
    <w:p w:rsidR="009C5F43" w:rsidRDefault="00545B0F">
      <w:pPr>
        <w:adjustRightInd w:val="0"/>
        <w:snapToGrid w:val="0"/>
        <w:spacing w:line="420" w:lineRule="auto"/>
        <w:ind w:firstLine="480"/>
        <w:rPr>
          <w:rFonts w:ascii="宋体"/>
          <w:color w:val="000000"/>
          <w:sz w:val="22"/>
        </w:rPr>
      </w:pPr>
      <w:r>
        <w:rPr>
          <w:rFonts w:ascii="宋体" w:hAnsi="宋体" w:cs="宋体" w:hint="eastAsia"/>
          <w:color w:val="000000"/>
          <w:sz w:val="22"/>
        </w:rPr>
        <w:t>乙方应保证甲方在使用其所提供的产品时免受第三方提出侵犯其专利权、商标权或保护期的起诉。</w:t>
      </w:r>
    </w:p>
    <w:p w:rsidR="009C5F43" w:rsidRDefault="00545B0F">
      <w:pPr>
        <w:numPr>
          <w:ilvl w:val="0"/>
          <w:numId w:val="3"/>
        </w:num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免税</w:t>
      </w:r>
    </w:p>
    <w:p w:rsidR="009C5F43" w:rsidRDefault="00545B0F">
      <w:pPr>
        <w:adjustRightInd w:val="0"/>
        <w:snapToGrid w:val="0"/>
        <w:spacing w:line="420" w:lineRule="auto"/>
        <w:outlineLvl w:val="0"/>
        <w:rPr>
          <w:rFonts w:ascii="宋体"/>
          <w:color w:val="000000"/>
          <w:sz w:val="22"/>
        </w:rPr>
      </w:pPr>
      <w:r>
        <w:rPr>
          <w:rFonts w:ascii="宋体" w:hAnsi="宋体" w:cs="宋体"/>
          <w:b/>
          <w:bCs/>
          <w:sz w:val="24"/>
          <w:szCs w:val="24"/>
        </w:rPr>
        <w:t xml:space="preserve">  </w:t>
      </w:r>
      <w:r>
        <w:rPr>
          <w:rFonts w:ascii="宋体" w:hAnsi="宋体" w:cs="宋体"/>
          <w:color w:val="000000"/>
          <w:sz w:val="22"/>
        </w:rPr>
        <w:t xml:space="preserve">   1</w:t>
      </w:r>
      <w:r>
        <w:rPr>
          <w:rFonts w:ascii="宋体" w:hAnsi="宋体" w:cs="宋体" w:hint="eastAsia"/>
          <w:color w:val="000000"/>
          <w:sz w:val="22"/>
        </w:rPr>
        <w:t>.属于进口产品，用于教学和科研目的的，中标价为免税价格。</w:t>
      </w:r>
    </w:p>
    <w:p w:rsidR="009C5F43" w:rsidRDefault="00545B0F">
      <w:pPr>
        <w:adjustRightInd w:val="0"/>
        <w:snapToGrid w:val="0"/>
        <w:spacing w:line="420" w:lineRule="auto"/>
        <w:outlineLvl w:val="0"/>
        <w:rPr>
          <w:rFonts w:ascii="宋体"/>
          <w:color w:val="000000"/>
          <w:sz w:val="22"/>
        </w:rPr>
      </w:pPr>
      <w:r>
        <w:rPr>
          <w:rFonts w:ascii="宋体" w:hAnsi="宋体" w:cs="宋体"/>
          <w:color w:val="000000"/>
          <w:sz w:val="22"/>
        </w:rPr>
        <w:t xml:space="preserve">     2</w:t>
      </w:r>
      <w:r>
        <w:rPr>
          <w:rFonts w:ascii="宋体" w:hAnsi="宋体" w:cs="宋体" w:hint="eastAsia"/>
          <w:color w:val="000000"/>
          <w:sz w:val="22"/>
        </w:rPr>
        <w:t>.免税产品应由甲乙双方依据海关的要求签订委托进口代理协议，确认甲乙双方的责任与义务。委托进口代理协议作为本合同的不可分割部分。</w:t>
      </w:r>
    </w:p>
    <w:p w:rsidR="009C5F43" w:rsidRDefault="00545B0F">
      <w:pPr>
        <w:adjustRightInd w:val="0"/>
        <w:snapToGrid w:val="0"/>
        <w:spacing w:line="420" w:lineRule="auto"/>
        <w:outlineLvl w:val="0"/>
        <w:rPr>
          <w:rFonts w:ascii="宋体"/>
          <w:color w:val="000000"/>
          <w:sz w:val="22"/>
        </w:rPr>
      </w:pPr>
      <w:r>
        <w:rPr>
          <w:rFonts w:ascii="宋体" w:hAnsi="宋体" w:cs="宋体"/>
          <w:color w:val="000000"/>
          <w:sz w:val="22"/>
        </w:rPr>
        <w:t xml:space="preserve">  </w:t>
      </w:r>
      <w:r>
        <w:rPr>
          <w:rFonts w:ascii="宋体" w:hAnsi="宋体" w:cs="宋体" w:hint="eastAsia"/>
          <w:color w:val="000000"/>
          <w:sz w:val="22"/>
        </w:rPr>
        <w:t xml:space="preserve"> </w:t>
      </w:r>
      <w:r>
        <w:rPr>
          <w:rFonts w:ascii="宋体" w:hAnsi="宋体" w:cs="宋体"/>
          <w:color w:val="000000"/>
          <w:sz w:val="22"/>
        </w:rPr>
        <w:t xml:space="preserve">  3</w:t>
      </w:r>
      <w:r>
        <w:rPr>
          <w:rFonts w:ascii="宋体" w:hAnsi="宋体" w:cs="宋体" w:hint="eastAsia"/>
          <w:color w:val="000000"/>
          <w:sz w:val="22"/>
        </w:rPr>
        <w:t>.免税产品通关时乙方必须进行商检，未商检的，造成的损失由乙方承担。</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八、交货时间、地点与方式</w:t>
      </w:r>
    </w:p>
    <w:p w:rsidR="009C5F43" w:rsidRDefault="00545B0F">
      <w:pPr>
        <w:adjustRightInd w:val="0"/>
        <w:snapToGrid w:val="0"/>
        <w:spacing w:line="420" w:lineRule="auto"/>
        <w:ind w:firstLineChars="200" w:firstLine="440"/>
        <w:rPr>
          <w:rFonts w:ascii="宋体"/>
          <w:sz w:val="22"/>
        </w:rPr>
      </w:pPr>
      <w:r>
        <w:rPr>
          <w:rFonts w:ascii="宋体" w:hAnsi="宋体" w:cs="宋体"/>
          <w:sz w:val="22"/>
        </w:rPr>
        <w:t>1</w:t>
      </w:r>
      <w:r>
        <w:rPr>
          <w:rFonts w:ascii="宋体" w:hAnsi="宋体" w:cs="宋体" w:hint="eastAsia"/>
          <w:sz w:val="22"/>
        </w:rPr>
        <w:t>.乙方于</w:t>
      </w:r>
      <w:r>
        <w:rPr>
          <w:rFonts w:ascii="宋体" w:hAnsi="宋体" w:cs="宋体"/>
          <w:sz w:val="22"/>
          <w:u w:val="single"/>
        </w:rPr>
        <w:t xml:space="preserve"> </w:t>
      </w:r>
      <w:r>
        <w:rPr>
          <w:rFonts w:ascii="宋体" w:hAnsi="宋体" w:cs="宋体" w:hint="eastAsia"/>
          <w:sz w:val="22"/>
          <w:u w:val="single"/>
        </w:rPr>
        <w:t>2022</w:t>
      </w:r>
      <w:r>
        <w:rPr>
          <w:rFonts w:ascii="宋体" w:hAnsi="宋体" w:cs="宋体"/>
          <w:sz w:val="22"/>
          <w:u w:val="single"/>
        </w:rPr>
        <w:t xml:space="preserve">  </w:t>
      </w:r>
      <w:r>
        <w:rPr>
          <w:rFonts w:ascii="宋体" w:hAnsi="宋体" w:cs="宋体" w:hint="eastAsia"/>
          <w:b/>
          <w:bCs/>
          <w:sz w:val="22"/>
        </w:rPr>
        <w:t>年</w:t>
      </w:r>
      <w:r>
        <w:rPr>
          <w:rFonts w:ascii="宋体" w:hAnsi="宋体" w:cs="宋体"/>
          <w:b/>
          <w:bCs/>
          <w:color w:val="000000"/>
          <w:sz w:val="22"/>
          <w:u w:val="single"/>
        </w:rPr>
        <w:t xml:space="preserve"> </w:t>
      </w:r>
      <w:r>
        <w:rPr>
          <w:rFonts w:ascii="宋体" w:hAnsi="宋体" w:cs="宋体" w:hint="eastAsia"/>
          <w:b/>
          <w:bCs/>
          <w:color w:val="000000"/>
          <w:sz w:val="22"/>
          <w:u w:val="single"/>
        </w:rPr>
        <w:t xml:space="preserve"> 1</w:t>
      </w:r>
      <w:r>
        <w:rPr>
          <w:rFonts w:ascii="宋体" w:hAnsi="宋体" w:cs="宋体"/>
          <w:b/>
          <w:bCs/>
          <w:color w:val="000000"/>
          <w:sz w:val="22"/>
          <w:u w:val="single"/>
        </w:rPr>
        <w:t xml:space="preserve"> </w:t>
      </w:r>
      <w:r>
        <w:rPr>
          <w:rFonts w:ascii="宋体" w:hAnsi="宋体" w:cs="宋体" w:hint="eastAsia"/>
          <w:b/>
          <w:bCs/>
          <w:sz w:val="22"/>
        </w:rPr>
        <w:t>月</w:t>
      </w:r>
      <w:r>
        <w:rPr>
          <w:rFonts w:ascii="宋体" w:hAnsi="宋体" w:cs="宋体"/>
          <w:b/>
          <w:bCs/>
          <w:color w:val="000000"/>
          <w:sz w:val="22"/>
          <w:u w:val="single"/>
        </w:rPr>
        <w:t xml:space="preserve"> </w:t>
      </w:r>
      <w:r>
        <w:rPr>
          <w:rFonts w:ascii="宋体" w:hAnsi="宋体" w:cs="宋体" w:hint="eastAsia"/>
          <w:b/>
          <w:bCs/>
          <w:color w:val="000000"/>
          <w:sz w:val="22"/>
          <w:u w:val="single"/>
        </w:rPr>
        <w:t xml:space="preserve"> 2</w:t>
      </w:r>
      <w:r>
        <w:rPr>
          <w:rFonts w:ascii="宋体" w:hAnsi="宋体" w:cs="宋体"/>
          <w:b/>
          <w:bCs/>
          <w:color w:val="000000"/>
          <w:sz w:val="22"/>
          <w:u w:val="single"/>
        </w:rPr>
        <w:t xml:space="preserve">3 </w:t>
      </w:r>
      <w:r>
        <w:rPr>
          <w:rFonts w:ascii="宋体" w:hAnsi="宋体" w:cs="宋体" w:hint="eastAsia"/>
          <w:b/>
          <w:bCs/>
          <w:sz w:val="22"/>
        </w:rPr>
        <w:t>日</w:t>
      </w:r>
      <w:r>
        <w:rPr>
          <w:rFonts w:ascii="宋体" w:hAnsi="宋体" w:cs="宋体" w:hint="eastAsia"/>
          <w:sz w:val="22"/>
        </w:rPr>
        <w:t>之前将货物按甲方要求在甲方指定地点交货、安装、调试完毕，并具备使用条件，未经甲方允许每推迟一天，按合同总额的千分之五扣除违约金。</w:t>
      </w:r>
    </w:p>
    <w:p w:rsidR="009C5F43" w:rsidRDefault="00545B0F">
      <w:pPr>
        <w:adjustRightInd w:val="0"/>
        <w:snapToGrid w:val="0"/>
        <w:spacing w:line="420" w:lineRule="auto"/>
        <w:ind w:firstLineChars="200" w:firstLine="440"/>
        <w:rPr>
          <w:rFonts w:ascii="宋体"/>
          <w:color w:val="000000"/>
          <w:sz w:val="22"/>
        </w:rPr>
      </w:pPr>
      <w:r>
        <w:rPr>
          <w:rFonts w:ascii="宋体" w:hAnsi="宋体" w:cs="宋体"/>
          <w:sz w:val="22"/>
        </w:rPr>
        <w:lastRenderedPageBreak/>
        <w:t>2</w:t>
      </w:r>
      <w:r>
        <w:rPr>
          <w:rFonts w:ascii="宋体" w:hAnsi="宋体" w:cs="宋体" w:hint="eastAsia"/>
          <w:sz w:val="22"/>
        </w:rPr>
        <w:t>.乙方负责所供货物包装、运输、安装和调试，并承担所发生的</w:t>
      </w:r>
      <w:r>
        <w:rPr>
          <w:rFonts w:ascii="宋体" w:hAnsi="宋体" w:cs="宋体" w:hint="eastAsia"/>
          <w:color w:val="000000"/>
          <w:sz w:val="22"/>
        </w:rPr>
        <w:t>费用；甲方为乙方现场安装提供水、电等便利条件。</w:t>
      </w:r>
    </w:p>
    <w:p w:rsidR="009C5F43" w:rsidRDefault="00545B0F">
      <w:pPr>
        <w:adjustRightInd w:val="0"/>
        <w:snapToGrid w:val="0"/>
        <w:spacing w:line="420" w:lineRule="auto"/>
        <w:ind w:firstLineChars="200" w:firstLine="440"/>
        <w:rPr>
          <w:rFonts w:ascii="宋体"/>
          <w:sz w:val="22"/>
        </w:rPr>
      </w:pPr>
      <w:r>
        <w:rPr>
          <w:rFonts w:ascii="宋体" w:hAnsi="宋体" w:cs="宋体"/>
          <w:color w:val="000000"/>
          <w:sz w:val="22"/>
        </w:rPr>
        <w:t>3</w:t>
      </w:r>
      <w:r>
        <w:rPr>
          <w:rFonts w:ascii="宋体" w:hAnsi="宋体" w:cs="宋体" w:hint="eastAsia"/>
          <w:color w:val="000000"/>
          <w:sz w:val="22"/>
        </w:rPr>
        <w:t>.安装过程中若发生安全事故</w:t>
      </w:r>
      <w:r>
        <w:rPr>
          <w:rFonts w:ascii="宋体" w:hAnsi="宋体" w:cs="宋体" w:hint="eastAsia"/>
          <w:sz w:val="22"/>
        </w:rPr>
        <w:t>由乙方承担。</w:t>
      </w:r>
    </w:p>
    <w:p w:rsidR="009C5F43" w:rsidRDefault="00545B0F">
      <w:pPr>
        <w:adjustRightInd w:val="0"/>
        <w:snapToGrid w:val="0"/>
        <w:spacing w:line="420" w:lineRule="auto"/>
        <w:ind w:firstLineChars="200" w:firstLine="440"/>
        <w:rPr>
          <w:rFonts w:ascii="宋体"/>
          <w:color w:val="000000"/>
          <w:sz w:val="22"/>
        </w:rPr>
      </w:pPr>
      <w:r>
        <w:rPr>
          <w:rFonts w:ascii="宋体" w:hAnsi="宋体" w:cs="宋体"/>
          <w:sz w:val="22"/>
        </w:rPr>
        <w:t>4</w:t>
      </w:r>
      <w:r>
        <w:rPr>
          <w:rFonts w:ascii="宋体" w:hAnsi="宋体" w:cs="宋体" w:hint="eastAsia"/>
          <w:sz w:val="22"/>
        </w:rPr>
        <w:t>.乙方安装人员应服从甲方的管理，遵守国家法律法规和学校相关制度，否则一切后果均由乙方承担</w:t>
      </w:r>
      <w:r>
        <w:rPr>
          <w:rFonts w:ascii="宋体" w:hAnsi="宋体" w:cs="宋体" w:hint="eastAsia"/>
          <w:color w:val="000000"/>
          <w:sz w:val="22"/>
        </w:rPr>
        <w:t>。</w:t>
      </w:r>
    </w:p>
    <w:p w:rsidR="009C5F43" w:rsidRDefault="00545B0F">
      <w:pPr>
        <w:adjustRightInd w:val="0"/>
        <w:snapToGrid w:val="0"/>
        <w:spacing w:line="420" w:lineRule="auto"/>
        <w:ind w:firstLineChars="200" w:firstLine="440"/>
        <w:rPr>
          <w:rFonts w:ascii="宋体"/>
          <w:color w:val="000000"/>
          <w:sz w:val="22"/>
        </w:rPr>
      </w:pPr>
      <w:r>
        <w:rPr>
          <w:rFonts w:ascii="宋体" w:hAnsi="宋体" w:cs="宋体"/>
          <w:color w:val="000000"/>
          <w:sz w:val="22"/>
        </w:rPr>
        <w:t>5</w:t>
      </w:r>
      <w:r>
        <w:rPr>
          <w:rFonts w:ascii="宋体" w:hAnsi="宋体" w:cs="宋体" w:hint="eastAsia"/>
          <w:color w:val="000000"/>
          <w:sz w:val="22"/>
        </w:rPr>
        <w:t>.货物交付使用前，乙方负责对提供货物进行看管，并承担货物的丢失、损毁等风险。</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九、验收方式</w:t>
      </w:r>
    </w:p>
    <w:p w:rsidR="009C5F43" w:rsidRDefault="00545B0F">
      <w:pPr>
        <w:adjustRightInd w:val="0"/>
        <w:snapToGrid w:val="0"/>
        <w:spacing w:line="420" w:lineRule="auto"/>
        <w:ind w:firstLineChars="200" w:firstLine="440"/>
        <w:outlineLvl w:val="0"/>
        <w:rPr>
          <w:rFonts w:ascii="宋体" w:hAnsi="宋体" w:cs="宋体"/>
          <w:sz w:val="22"/>
        </w:rPr>
      </w:pPr>
      <w:r>
        <w:rPr>
          <w:rFonts w:ascii="宋体" w:hAnsi="宋体" w:cs="宋体"/>
          <w:sz w:val="22"/>
        </w:rPr>
        <w:t>1</w:t>
      </w:r>
      <w:r>
        <w:rPr>
          <w:rFonts w:ascii="宋体" w:hAnsi="宋体" w:cs="宋体" w:hint="eastAsia"/>
          <w:sz w:val="22"/>
        </w:rPr>
        <w:t>.初步验收。甲方按合同所列质量标准、规格型号、技术参数以及数量等在现场验收，并填写初步验收单（详见附件</w:t>
      </w:r>
      <w:r>
        <w:rPr>
          <w:rFonts w:ascii="宋体" w:hAnsi="宋体" w:cs="宋体"/>
          <w:sz w:val="22"/>
        </w:rPr>
        <w:t>4</w:t>
      </w:r>
      <w:r>
        <w:rPr>
          <w:rFonts w:ascii="宋体" w:hAnsi="宋体" w:cs="宋体" w:hint="eastAsia"/>
          <w:sz w:val="22"/>
        </w:rPr>
        <w:t>）。验收时，甲方有权提出采用技术和破坏相结合的方法。</w:t>
      </w:r>
    </w:p>
    <w:p w:rsidR="009C5F43" w:rsidRDefault="00545B0F">
      <w:pPr>
        <w:adjustRightInd w:val="0"/>
        <w:snapToGrid w:val="0"/>
        <w:spacing w:line="420" w:lineRule="auto"/>
        <w:ind w:firstLineChars="200" w:firstLine="440"/>
        <w:outlineLvl w:val="0"/>
        <w:rPr>
          <w:rFonts w:ascii="宋体"/>
          <w:sz w:val="22"/>
        </w:rPr>
      </w:pPr>
      <w:r>
        <w:rPr>
          <w:rFonts w:ascii="宋体" w:hAnsi="宋体" w:cs="宋体" w:hint="eastAsia"/>
          <w:sz w:val="22"/>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9C5F43" w:rsidRDefault="00545B0F">
      <w:pPr>
        <w:adjustRightInd w:val="0"/>
        <w:snapToGrid w:val="0"/>
        <w:spacing w:line="420" w:lineRule="auto"/>
        <w:ind w:firstLineChars="200" w:firstLine="440"/>
        <w:outlineLvl w:val="0"/>
        <w:rPr>
          <w:rFonts w:ascii="宋体"/>
          <w:sz w:val="22"/>
        </w:rPr>
      </w:pPr>
      <w:r>
        <w:rPr>
          <w:rFonts w:ascii="宋体" w:hAnsi="宋体" w:cs="宋体"/>
          <w:sz w:val="22"/>
        </w:rPr>
        <w:t>2</w:t>
      </w:r>
      <w:r>
        <w:rPr>
          <w:rFonts w:ascii="宋体" w:hAnsi="宋体" w:cs="宋体" w:hint="eastAsia"/>
          <w:sz w:val="22"/>
        </w:rPr>
        <w:t>.正式验收：依据河南省财政厅“《关于加强政府采购合同监督管理工作的通知》【豫财购（</w:t>
      </w:r>
      <w:r>
        <w:rPr>
          <w:rFonts w:ascii="宋体" w:hAnsi="宋体" w:cs="宋体"/>
          <w:sz w:val="22"/>
        </w:rPr>
        <w:t>2010</w:t>
      </w:r>
      <w:r>
        <w:rPr>
          <w:rFonts w:ascii="宋体" w:hAnsi="宋体" w:cs="宋体" w:hint="eastAsia"/>
          <w:sz w:val="22"/>
        </w:rPr>
        <w:t>）</w:t>
      </w:r>
      <w:r>
        <w:rPr>
          <w:rFonts w:ascii="宋体" w:hAnsi="宋体" w:cs="宋体"/>
          <w:sz w:val="22"/>
        </w:rPr>
        <w:t>24</w:t>
      </w:r>
      <w:r>
        <w:rPr>
          <w:rFonts w:ascii="宋体" w:hAnsi="宋体" w:cs="宋体" w:hint="eastAsia"/>
          <w:sz w:val="22"/>
        </w:rPr>
        <w:t>号</w:t>
      </w:r>
      <w:r>
        <w:rPr>
          <w:rFonts w:ascii="宋体" w:hAnsi="宋体" w:cs="宋体"/>
          <w:sz w:val="22"/>
        </w:rPr>
        <w:t>】</w:t>
      </w:r>
      <w:r>
        <w:rPr>
          <w:rFonts w:ascii="宋体" w:hAnsi="宋体" w:cs="宋体" w:hint="eastAsia"/>
          <w:sz w:val="22"/>
        </w:rPr>
        <w:t>”文件要求，政府采购合同金额</w:t>
      </w:r>
      <w:r>
        <w:rPr>
          <w:rFonts w:ascii="宋体" w:hAnsi="宋体" w:cs="宋体"/>
          <w:sz w:val="22"/>
        </w:rPr>
        <w:t>50</w:t>
      </w:r>
      <w:r>
        <w:rPr>
          <w:rFonts w:ascii="宋体" w:hAnsi="宋体" w:cs="宋体" w:hint="eastAsia"/>
          <w:sz w:val="22"/>
        </w:rPr>
        <w:t>万元以上的货物采购项目，由使用单位初验合格后，向国有资产管理处提出验收申请，由采购单位领导牵头，会同财务、审计、资产管理及专家成立验收专家组进行正式验收。学校验收通过后，才能支付合同款项。</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十、付款方式</w:t>
      </w:r>
    </w:p>
    <w:p w:rsidR="009C5F43" w:rsidRDefault="00545B0F">
      <w:pPr>
        <w:adjustRightInd w:val="0"/>
        <w:snapToGrid w:val="0"/>
        <w:spacing w:line="420" w:lineRule="auto"/>
        <w:ind w:left="480"/>
        <w:rPr>
          <w:rFonts w:ascii="宋体"/>
          <w:sz w:val="22"/>
        </w:rPr>
      </w:pPr>
      <w:r>
        <w:rPr>
          <w:rFonts w:ascii="宋体" w:hAnsi="宋体" w:cs="宋体" w:hint="eastAsia"/>
          <w:sz w:val="22"/>
        </w:rPr>
        <w:t xml:space="preserve"> 1.本合同总价款（大写）为：</w:t>
      </w:r>
      <w:r>
        <w:rPr>
          <w:rFonts w:ascii="宋体" w:hAnsi="宋体" w:cs="宋体"/>
          <w:b/>
          <w:bCs/>
          <w:color w:val="000000"/>
          <w:kern w:val="0"/>
          <w:sz w:val="22"/>
          <w:u w:val="single"/>
        </w:rPr>
        <w:t xml:space="preserve">  </w:t>
      </w:r>
      <w:r>
        <w:rPr>
          <w:rFonts w:ascii="宋体" w:hAnsi="宋体" w:cs="宋体" w:hint="eastAsia"/>
          <w:b/>
          <w:bCs/>
          <w:color w:val="000000"/>
          <w:kern w:val="0"/>
          <w:sz w:val="22"/>
          <w:u w:val="single"/>
        </w:rPr>
        <w:t>玖拾玖万玖仟肆佰元整（小写：￥999400.00 元）</w:t>
      </w:r>
      <w:r>
        <w:rPr>
          <w:rFonts w:ascii="宋体" w:hAnsi="宋体" w:cs="宋体" w:hint="eastAsia"/>
          <w:color w:val="000000"/>
          <w:sz w:val="22"/>
        </w:rPr>
        <w:t>。</w:t>
      </w:r>
    </w:p>
    <w:p w:rsidR="009C5F43" w:rsidRDefault="00545B0F">
      <w:pPr>
        <w:adjustRightInd w:val="0"/>
        <w:snapToGrid w:val="0"/>
        <w:spacing w:line="420" w:lineRule="auto"/>
        <w:ind w:left="120"/>
        <w:rPr>
          <w:rFonts w:cs="宋体"/>
          <w:sz w:val="22"/>
        </w:rPr>
      </w:pPr>
      <w:r>
        <w:rPr>
          <w:rFonts w:ascii="宋体" w:hAnsi="宋体" w:cs="宋体" w:hint="eastAsia"/>
          <w:sz w:val="22"/>
        </w:rPr>
        <w:t xml:space="preserve">    </w:t>
      </w:r>
      <w:r>
        <w:rPr>
          <w:rFonts w:ascii="宋体" w:hAnsi="宋体" w:cs="宋体"/>
          <w:sz w:val="22"/>
        </w:rPr>
        <w:t>2</w:t>
      </w:r>
      <w:r>
        <w:rPr>
          <w:rFonts w:ascii="宋体" w:hAnsi="宋体" w:cs="宋体" w:hint="eastAsia"/>
          <w:sz w:val="22"/>
        </w:rPr>
        <w:t>.付款方式：</w:t>
      </w:r>
      <w:r>
        <w:rPr>
          <w:rFonts w:cs="宋体" w:hint="eastAsia"/>
          <w:sz w:val="22"/>
        </w:rPr>
        <w:t>货物验收合格后，经审计后，甲方向乙方支付全部货款的</w:t>
      </w:r>
      <w:r>
        <w:rPr>
          <w:sz w:val="22"/>
        </w:rPr>
        <w:t>95</w:t>
      </w:r>
      <w:r>
        <w:rPr>
          <w:rFonts w:cs="宋体" w:hint="eastAsia"/>
          <w:sz w:val="22"/>
        </w:rPr>
        <w:t>％即人民币</w:t>
      </w:r>
      <w:r>
        <w:rPr>
          <w:rFonts w:ascii="宋体" w:hAnsi="宋体" w:cs="宋体"/>
          <w:b/>
          <w:bCs/>
          <w:color w:val="000000"/>
          <w:kern w:val="0"/>
          <w:sz w:val="22"/>
          <w:u w:val="single"/>
        </w:rPr>
        <w:t xml:space="preserve">       </w:t>
      </w:r>
      <w:r>
        <w:rPr>
          <w:rFonts w:ascii="宋体" w:hAnsi="宋体" w:cs="宋体" w:hint="eastAsia"/>
          <w:b/>
          <w:bCs/>
          <w:color w:val="000000"/>
          <w:kern w:val="0"/>
          <w:sz w:val="22"/>
          <w:u w:val="single"/>
        </w:rPr>
        <w:t xml:space="preserve">玖拾肆万玖仟肆佰叁拾 </w:t>
      </w:r>
      <w:r>
        <w:rPr>
          <w:rFonts w:cs="宋体" w:hint="eastAsia"/>
          <w:sz w:val="22"/>
        </w:rPr>
        <w:t>元整（小写：￥</w:t>
      </w:r>
      <w:r>
        <w:rPr>
          <w:rFonts w:ascii="宋体" w:hAnsi="宋体" w:cs="宋体"/>
          <w:b/>
          <w:bCs/>
          <w:color w:val="000000"/>
          <w:kern w:val="0"/>
          <w:sz w:val="22"/>
          <w:u w:val="single"/>
        </w:rPr>
        <w:t xml:space="preserve"> </w:t>
      </w:r>
      <w:r>
        <w:rPr>
          <w:rFonts w:ascii="宋体" w:hAnsi="宋体" w:cs="宋体" w:hint="eastAsia"/>
          <w:b/>
          <w:bCs/>
          <w:color w:val="000000"/>
          <w:kern w:val="0"/>
          <w:sz w:val="22"/>
          <w:u w:val="single"/>
        </w:rPr>
        <w:t>949430</w:t>
      </w:r>
      <w:r>
        <w:rPr>
          <w:rFonts w:ascii="宋体" w:hAnsi="宋体" w:cs="宋体"/>
          <w:b/>
          <w:bCs/>
          <w:color w:val="000000"/>
          <w:kern w:val="0"/>
          <w:sz w:val="22"/>
          <w:u w:val="single"/>
        </w:rPr>
        <w:t xml:space="preserve">.00 </w:t>
      </w:r>
      <w:r>
        <w:rPr>
          <w:rFonts w:cs="宋体" w:hint="eastAsia"/>
          <w:sz w:val="22"/>
        </w:rPr>
        <w:t>元），质保期满后，甲方向乙方支付剩余的全部货款即人民币</w:t>
      </w:r>
      <w:r>
        <w:rPr>
          <w:rFonts w:ascii="宋体" w:hAnsi="宋体" w:cs="宋体"/>
          <w:b/>
          <w:bCs/>
          <w:color w:val="000000"/>
          <w:kern w:val="0"/>
          <w:sz w:val="22"/>
          <w:u w:val="single"/>
        </w:rPr>
        <w:t xml:space="preserve"> </w:t>
      </w:r>
      <w:r>
        <w:rPr>
          <w:rFonts w:ascii="宋体" w:hAnsi="宋体" w:cs="宋体" w:hint="eastAsia"/>
          <w:b/>
          <w:bCs/>
          <w:color w:val="000000"/>
          <w:kern w:val="0"/>
          <w:sz w:val="22"/>
          <w:u w:val="single"/>
        </w:rPr>
        <w:t>肆万玖仟玖佰柒拾</w:t>
      </w:r>
      <w:r>
        <w:rPr>
          <w:rFonts w:ascii="宋体" w:hAnsi="宋体" w:cs="宋体"/>
          <w:b/>
          <w:bCs/>
          <w:color w:val="000000"/>
          <w:kern w:val="0"/>
          <w:sz w:val="22"/>
          <w:u w:val="single"/>
        </w:rPr>
        <w:t xml:space="preserve"> </w:t>
      </w:r>
      <w:r>
        <w:rPr>
          <w:rFonts w:cs="宋体" w:hint="eastAsia"/>
          <w:sz w:val="22"/>
        </w:rPr>
        <w:t>元整（小写：￥</w:t>
      </w:r>
      <w:r>
        <w:rPr>
          <w:rFonts w:ascii="宋体" w:hAnsi="宋体" w:cs="宋体"/>
          <w:b/>
          <w:bCs/>
          <w:color w:val="000000"/>
          <w:kern w:val="0"/>
          <w:sz w:val="22"/>
          <w:u w:val="single"/>
        </w:rPr>
        <w:t xml:space="preserve"> </w:t>
      </w:r>
      <w:r>
        <w:rPr>
          <w:rFonts w:ascii="宋体" w:hAnsi="宋体" w:cs="宋体" w:hint="eastAsia"/>
          <w:b/>
          <w:bCs/>
          <w:color w:val="000000"/>
          <w:kern w:val="0"/>
          <w:sz w:val="22"/>
          <w:u w:val="single"/>
        </w:rPr>
        <w:t>49970.00</w:t>
      </w:r>
      <w:r>
        <w:rPr>
          <w:rFonts w:ascii="宋体" w:hAnsi="宋体" w:cs="宋体"/>
          <w:b/>
          <w:bCs/>
          <w:color w:val="000000"/>
          <w:kern w:val="0"/>
          <w:sz w:val="22"/>
          <w:u w:val="single"/>
        </w:rPr>
        <w:t xml:space="preserve"> </w:t>
      </w:r>
      <w:r>
        <w:rPr>
          <w:rFonts w:cs="宋体" w:hint="eastAsia"/>
          <w:sz w:val="22"/>
        </w:rPr>
        <w:t>元）。</w:t>
      </w:r>
    </w:p>
    <w:p w:rsidR="009C5F43" w:rsidRDefault="00545B0F">
      <w:pPr>
        <w:adjustRightInd w:val="0"/>
        <w:snapToGrid w:val="0"/>
        <w:spacing w:line="420" w:lineRule="auto"/>
        <w:ind w:firstLineChars="200" w:firstLine="482"/>
        <w:outlineLvl w:val="0"/>
        <w:rPr>
          <w:rFonts w:ascii="宋体" w:hAnsi="宋体" w:cs="宋体"/>
          <w:b/>
          <w:bCs/>
          <w:sz w:val="24"/>
          <w:szCs w:val="24"/>
        </w:rPr>
      </w:pPr>
      <w:r>
        <w:rPr>
          <w:rFonts w:ascii="宋体" w:hAnsi="宋体" w:cs="宋体" w:hint="eastAsia"/>
          <w:b/>
          <w:bCs/>
          <w:sz w:val="24"/>
          <w:szCs w:val="24"/>
        </w:rPr>
        <w:t>十一</w:t>
      </w:r>
      <w:r>
        <w:rPr>
          <w:rFonts w:ascii="宋体" w:hAnsi="宋体" w:cs="宋体"/>
          <w:b/>
          <w:bCs/>
          <w:sz w:val="24"/>
          <w:szCs w:val="24"/>
        </w:rPr>
        <w:t>、履约担保</w:t>
      </w:r>
    </w:p>
    <w:p w:rsidR="009C5F43" w:rsidRDefault="00545B0F">
      <w:pPr>
        <w:adjustRightInd w:val="0"/>
        <w:snapToGrid w:val="0"/>
        <w:spacing w:line="420" w:lineRule="auto"/>
        <w:ind w:firstLineChars="200" w:firstLine="440"/>
        <w:rPr>
          <w:rFonts w:ascii="宋体" w:hAnsi="宋体" w:cs="宋体"/>
          <w:sz w:val="22"/>
        </w:rPr>
      </w:pPr>
      <w:r>
        <w:rPr>
          <w:rFonts w:ascii="宋体" w:hAnsi="宋体" w:cs="宋体" w:hint="eastAsia"/>
          <w:sz w:val="22"/>
        </w:rPr>
        <w:t>乙方向甲方以转账的方式提供合同总额5%的履约保证金。履约担保金</w:t>
      </w:r>
      <w:r>
        <w:rPr>
          <w:rFonts w:ascii="宋体" w:hAnsi="宋体" w:cs="宋体"/>
          <w:sz w:val="22"/>
        </w:rPr>
        <w:t>在签订合同前交学校财务</w:t>
      </w:r>
      <w:r>
        <w:rPr>
          <w:rFonts w:ascii="宋体" w:hAnsi="宋体" w:cs="宋体" w:hint="eastAsia"/>
          <w:sz w:val="22"/>
        </w:rPr>
        <w:t>处</w:t>
      </w:r>
      <w:r>
        <w:rPr>
          <w:rFonts w:ascii="宋体" w:hAnsi="宋体" w:cs="宋体"/>
          <w:sz w:val="22"/>
        </w:rPr>
        <w:t>，</w:t>
      </w:r>
      <w:r>
        <w:rPr>
          <w:rFonts w:ascii="宋体" w:hAnsi="宋体" w:cs="宋体" w:hint="eastAsia"/>
          <w:sz w:val="22"/>
        </w:rPr>
        <w:t>货物验收合格，正式交付</w:t>
      </w:r>
      <w:r>
        <w:rPr>
          <w:rFonts w:ascii="宋体" w:hAnsi="宋体" w:cs="宋体"/>
          <w:sz w:val="22"/>
        </w:rPr>
        <w:t>使用</w:t>
      </w:r>
      <w:r>
        <w:rPr>
          <w:rFonts w:ascii="宋体" w:hAnsi="宋体" w:cs="宋体" w:hint="eastAsia"/>
          <w:sz w:val="22"/>
        </w:rPr>
        <w:t>后予以退还</w:t>
      </w:r>
      <w:r>
        <w:rPr>
          <w:rFonts w:ascii="宋体" w:hAnsi="宋体" w:cs="宋体"/>
          <w:sz w:val="22"/>
        </w:rPr>
        <w:t>。</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十二、违约责任</w:t>
      </w:r>
    </w:p>
    <w:p w:rsidR="009C5F43" w:rsidRDefault="00545B0F">
      <w:pPr>
        <w:adjustRightInd w:val="0"/>
        <w:snapToGrid w:val="0"/>
        <w:spacing w:line="420" w:lineRule="auto"/>
        <w:ind w:firstLineChars="192" w:firstLine="422"/>
        <w:rPr>
          <w:sz w:val="22"/>
        </w:rPr>
      </w:pPr>
      <w:r>
        <w:rPr>
          <w:rFonts w:ascii="宋体" w:hAnsi="宋体" w:cs="宋体" w:hint="eastAsia"/>
          <w:sz w:val="22"/>
        </w:rPr>
        <w:t>乙方所交的货物产地、品牌、型号、规格、质量以及技术标准、数量等不符合合同要求，甲方有权拒收，由此产生的一切费用由乙方负责；因货物更换而造成逾期交货，则按逾期交货处理，乙</w:t>
      </w:r>
      <w:r>
        <w:rPr>
          <w:rFonts w:ascii="宋体" w:hAnsi="宋体" w:cs="宋体" w:hint="eastAsia"/>
          <w:sz w:val="22"/>
        </w:rPr>
        <w:lastRenderedPageBreak/>
        <w:t>方</w:t>
      </w:r>
      <w:r>
        <w:rPr>
          <w:rFonts w:ascii="宋体" w:hAnsi="宋体" w:cs="宋体" w:hint="eastAsia"/>
          <w:color w:val="000000"/>
          <w:sz w:val="22"/>
        </w:rPr>
        <w:t>应向甲方每天支付合同标总额日</w:t>
      </w:r>
      <w:r>
        <w:rPr>
          <w:rFonts w:ascii="宋体" w:hAnsi="宋体" w:cs="宋体" w:hint="eastAsia"/>
          <w:sz w:val="22"/>
        </w:rPr>
        <w:t>千分之五</w:t>
      </w:r>
      <w:r>
        <w:rPr>
          <w:rFonts w:ascii="宋体" w:hAnsi="宋体" w:cs="宋体" w:hint="eastAsia"/>
          <w:color w:val="000000"/>
          <w:sz w:val="22"/>
        </w:rPr>
        <w:t>的违约金。</w:t>
      </w:r>
      <w:r>
        <w:rPr>
          <w:rFonts w:ascii="宋体" w:hAnsi="宋体" w:cs="宋体" w:hint="eastAsia"/>
          <w:sz w:val="22"/>
        </w:rPr>
        <w:t>甲</w:t>
      </w:r>
      <w:r>
        <w:rPr>
          <w:rFonts w:cs="宋体" w:hint="eastAsia"/>
          <w:sz w:val="22"/>
        </w:rPr>
        <w:t>方无正当理由拒收设备，应向供方偿付拒收设备款额百分之五的违约金。</w:t>
      </w:r>
    </w:p>
    <w:p w:rsidR="009C5F43" w:rsidRDefault="00545B0F">
      <w:pPr>
        <w:adjustRightInd w:val="0"/>
        <w:snapToGrid w:val="0"/>
        <w:spacing w:line="420" w:lineRule="auto"/>
        <w:ind w:firstLineChars="192" w:firstLine="422"/>
        <w:rPr>
          <w:rFonts w:ascii="宋体"/>
          <w:sz w:val="22"/>
        </w:rPr>
      </w:pPr>
      <w:r>
        <w:rPr>
          <w:rFonts w:ascii="宋体" w:hAnsi="宋体" w:cs="宋体" w:hint="eastAsia"/>
          <w:sz w:val="22"/>
        </w:rPr>
        <w:t>甲方逾期付款，应向乙方支付本合同标的总额的日万分之四的违约金。</w:t>
      </w:r>
    </w:p>
    <w:p w:rsidR="009C5F43" w:rsidRDefault="00545B0F">
      <w:pPr>
        <w:adjustRightInd w:val="0"/>
        <w:snapToGrid w:val="0"/>
        <w:spacing w:line="420" w:lineRule="auto"/>
        <w:ind w:firstLineChars="200" w:firstLine="482"/>
        <w:outlineLvl w:val="0"/>
        <w:rPr>
          <w:rFonts w:ascii="宋体"/>
          <w:b/>
          <w:bCs/>
          <w:sz w:val="24"/>
          <w:szCs w:val="24"/>
        </w:rPr>
      </w:pPr>
      <w:r>
        <w:rPr>
          <w:rFonts w:ascii="宋体" w:hAnsi="宋体" w:cs="宋体" w:hint="eastAsia"/>
          <w:b/>
          <w:bCs/>
          <w:sz w:val="24"/>
          <w:szCs w:val="24"/>
        </w:rPr>
        <w:t>十三、其它</w:t>
      </w:r>
    </w:p>
    <w:p w:rsidR="009C5F43" w:rsidRDefault="00545B0F">
      <w:pPr>
        <w:adjustRightInd w:val="0"/>
        <w:snapToGrid w:val="0"/>
        <w:spacing w:line="420" w:lineRule="auto"/>
        <w:ind w:firstLineChars="200" w:firstLine="440"/>
        <w:rPr>
          <w:rFonts w:ascii="宋体"/>
          <w:sz w:val="22"/>
        </w:rPr>
      </w:pPr>
      <w:r>
        <w:rPr>
          <w:rFonts w:ascii="宋体" w:hAnsi="宋体" w:cs="宋体"/>
          <w:sz w:val="22"/>
        </w:rPr>
        <w:t>1</w:t>
      </w:r>
      <w:r>
        <w:rPr>
          <w:rFonts w:ascii="宋体" w:hAnsi="宋体" w:cs="宋体" w:hint="eastAsia"/>
          <w:sz w:val="22"/>
        </w:rPr>
        <w:t>.组成本合同的文件及解释顺序为：投标书及其附件、本合同及补充条款；招标文件及补充通知；中标通知书；国家、行业或企业（以最高的为准）标准、规范及有关技术文件。</w:t>
      </w:r>
    </w:p>
    <w:p w:rsidR="009C5F43" w:rsidRDefault="00545B0F">
      <w:pPr>
        <w:adjustRightInd w:val="0"/>
        <w:snapToGrid w:val="0"/>
        <w:spacing w:line="420" w:lineRule="auto"/>
        <w:ind w:firstLineChars="200" w:firstLine="440"/>
        <w:rPr>
          <w:rFonts w:ascii="宋体"/>
          <w:sz w:val="22"/>
        </w:rPr>
      </w:pPr>
      <w:r>
        <w:rPr>
          <w:rFonts w:ascii="宋体" w:hAnsi="宋体" w:cs="宋体"/>
          <w:sz w:val="22"/>
        </w:rPr>
        <w:t>2</w:t>
      </w:r>
      <w:r>
        <w:rPr>
          <w:rFonts w:ascii="宋体" w:hAnsi="宋体" w:cs="宋体" w:hint="eastAsia"/>
          <w:sz w:val="22"/>
        </w:rPr>
        <w:t>.双方在执行合同时产生纠纷，协商解决；协商不成，向甲方所在地人民法院提起诉讼。</w:t>
      </w:r>
    </w:p>
    <w:p w:rsidR="009C5F43" w:rsidRDefault="00545B0F">
      <w:pPr>
        <w:adjustRightInd w:val="0"/>
        <w:snapToGrid w:val="0"/>
        <w:spacing w:line="420" w:lineRule="auto"/>
        <w:ind w:firstLineChars="200" w:firstLine="440"/>
        <w:rPr>
          <w:rFonts w:ascii="宋体"/>
          <w:sz w:val="22"/>
        </w:rPr>
      </w:pPr>
      <w:r>
        <w:rPr>
          <w:rFonts w:ascii="宋体" w:hAnsi="宋体" w:cs="宋体"/>
          <w:sz w:val="22"/>
        </w:rPr>
        <w:t>3</w:t>
      </w:r>
      <w:r>
        <w:rPr>
          <w:rFonts w:ascii="宋体" w:hAnsi="宋体" w:cs="宋体" w:hint="eastAsia"/>
          <w:sz w:val="22"/>
        </w:rPr>
        <w:t>.本合同共</w:t>
      </w:r>
      <w:r>
        <w:rPr>
          <w:rFonts w:ascii="宋体" w:hAnsi="宋体" w:cs="宋体"/>
          <w:sz w:val="22"/>
          <w:u w:val="single"/>
        </w:rPr>
        <w:t xml:space="preserve"> </w:t>
      </w:r>
      <w:r>
        <w:rPr>
          <w:rFonts w:ascii="宋体" w:hAnsi="宋体" w:cs="宋体" w:hint="eastAsia"/>
          <w:sz w:val="22"/>
          <w:u w:val="single"/>
        </w:rPr>
        <w:t>17</w:t>
      </w:r>
      <w:r>
        <w:rPr>
          <w:rFonts w:ascii="宋体" w:hAnsi="宋体" w:cs="宋体"/>
          <w:sz w:val="22"/>
          <w:u w:val="single"/>
        </w:rPr>
        <w:t xml:space="preserve"> </w:t>
      </w:r>
      <w:r>
        <w:rPr>
          <w:rFonts w:ascii="宋体" w:hAnsi="宋体" w:cs="宋体" w:hint="eastAsia"/>
          <w:sz w:val="22"/>
        </w:rPr>
        <w:t>页，一式八份，甲方执四份，乙方执二份，招标公司执二份。</w:t>
      </w:r>
    </w:p>
    <w:p w:rsidR="009C5F43" w:rsidRDefault="00545B0F">
      <w:pPr>
        <w:adjustRightInd w:val="0"/>
        <w:snapToGrid w:val="0"/>
        <w:spacing w:line="420" w:lineRule="auto"/>
        <w:ind w:firstLineChars="200" w:firstLine="440"/>
        <w:rPr>
          <w:rFonts w:ascii="宋体"/>
          <w:sz w:val="22"/>
        </w:rPr>
      </w:pPr>
      <w:r>
        <w:rPr>
          <w:rFonts w:ascii="宋体" w:hAnsi="宋体" w:cs="宋体"/>
          <w:sz w:val="22"/>
        </w:rPr>
        <w:t>4</w:t>
      </w:r>
      <w:r>
        <w:rPr>
          <w:rFonts w:ascii="宋体" w:hAnsi="宋体" w:cs="宋体" w:hint="eastAsia"/>
          <w:sz w:val="22"/>
        </w:rPr>
        <w:t>.本合同未尽事宜，供需双方可签订补充协议，与本合同具有同等法律效力。</w:t>
      </w:r>
    </w:p>
    <w:p w:rsidR="009C5F43" w:rsidRDefault="00545B0F">
      <w:pPr>
        <w:adjustRightInd w:val="0"/>
        <w:snapToGrid w:val="0"/>
        <w:spacing w:line="420" w:lineRule="auto"/>
        <w:ind w:firstLineChars="200" w:firstLine="440"/>
        <w:rPr>
          <w:rFonts w:ascii="宋体" w:hAnsi="宋体" w:cs="宋体"/>
          <w:sz w:val="22"/>
        </w:rPr>
      </w:pPr>
      <w:r>
        <w:rPr>
          <w:rFonts w:ascii="宋体" w:hAnsi="宋体" w:cs="宋体"/>
          <w:sz w:val="22"/>
        </w:rPr>
        <w:t>5</w:t>
      </w:r>
      <w:r>
        <w:rPr>
          <w:rFonts w:ascii="宋体" w:hAnsi="宋体" w:cs="宋体" w:hint="eastAsia"/>
          <w:sz w:val="22"/>
        </w:rPr>
        <w:t>.合同有效期：本合同双方签字盖章后生效，合同签署之日起至合同内容执行完毕为本合同有效期。</w:t>
      </w:r>
    </w:p>
    <w:p w:rsidR="009C5F43" w:rsidRDefault="009C5F43">
      <w:pPr>
        <w:pStyle w:val="a0"/>
        <w:spacing w:line="420" w:lineRule="auto"/>
      </w:pPr>
    </w:p>
    <w:p w:rsidR="009C5F43" w:rsidRDefault="00545B0F">
      <w:pPr>
        <w:snapToGrid w:val="0"/>
        <w:spacing w:line="420" w:lineRule="auto"/>
        <w:rPr>
          <w:b/>
          <w:bCs/>
          <w:sz w:val="24"/>
          <w:szCs w:val="24"/>
        </w:rPr>
      </w:pPr>
      <w:r>
        <w:rPr>
          <w:rFonts w:cs="宋体" w:hint="eastAsia"/>
          <w:b/>
          <w:bCs/>
          <w:sz w:val="22"/>
        </w:rPr>
        <w:t>甲方：郑州大学</w:t>
      </w:r>
      <w:r>
        <w:rPr>
          <w:b/>
          <w:bCs/>
          <w:sz w:val="22"/>
        </w:rPr>
        <w:t xml:space="preserve">                      </w:t>
      </w:r>
      <w:r>
        <w:rPr>
          <w:rFonts w:hint="eastAsia"/>
          <w:b/>
          <w:bCs/>
          <w:sz w:val="22"/>
        </w:rPr>
        <w:t xml:space="preserve"> </w:t>
      </w:r>
      <w:r>
        <w:rPr>
          <w:rFonts w:cs="宋体" w:hint="eastAsia"/>
          <w:b/>
          <w:bCs/>
          <w:sz w:val="22"/>
        </w:rPr>
        <w:t>乙方：</w:t>
      </w:r>
      <w:r>
        <w:rPr>
          <w:rFonts w:hint="eastAsia"/>
          <w:b/>
          <w:bCs/>
          <w:sz w:val="22"/>
        </w:rPr>
        <w:t>河南东岩医疗科技有限公司</w:t>
      </w:r>
    </w:p>
    <w:p w:rsidR="009C5F43" w:rsidRDefault="00545B0F">
      <w:pPr>
        <w:snapToGrid w:val="0"/>
        <w:spacing w:line="420" w:lineRule="auto"/>
        <w:rPr>
          <w:b/>
          <w:bCs/>
          <w:sz w:val="22"/>
        </w:rPr>
      </w:pPr>
      <w:r>
        <w:rPr>
          <w:rFonts w:cs="宋体" w:hint="eastAsia"/>
          <w:b/>
          <w:bCs/>
          <w:sz w:val="22"/>
        </w:rPr>
        <w:t>地址：郑州市高新区科学大道</w:t>
      </w:r>
      <w:r>
        <w:rPr>
          <w:rFonts w:cs="宋体" w:hint="eastAsia"/>
          <w:b/>
          <w:bCs/>
          <w:sz w:val="22"/>
        </w:rPr>
        <w:t>100</w:t>
      </w:r>
      <w:r>
        <w:rPr>
          <w:rFonts w:cs="宋体" w:hint="eastAsia"/>
          <w:b/>
          <w:bCs/>
          <w:sz w:val="22"/>
        </w:rPr>
        <w:t>号</w:t>
      </w:r>
      <w:r>
        <w:rPr>
          <w:b/>
          <w:bCs/>
          <w:sz w:val="22"/>
        </w:rPr>
        <w:t xml:space="preserve">    </w:t>
      </w:r>
      <w:r>
        <w:rPr>
          <w:rFonts w:hint="eastAsia"/>
          <w:b/>
          <w:bCs/>
          <w:sz w:val="22"/>
        </w:rPr>
        <w:t xml:space="preserve"> </w:t>
      </w:r>
      <w:r>
        <w:rPr>
          <w:rFonts w:cs="宋体" w:hint="eastAsia"/>
          <w:b/>
          <w:bCs/>
          <w:sz w:val="22"/>
        </w:rPr>
        <w:t>地址</w:t>
      </w:r>
      <w:r>
        <w:rPr>
          <w:b/>
          <w:bCs/>
          <w:sz w:val="22"/>
        </w:rPr>
        <w:t xml:space="preserve">: </w:t>
      </w:r>
      <w:r>
        <w:rPr>
          <w:rFonts w:hint="eastAsia"/>
          <w:b/>
          <w:bCs/>
          <w:sz w:val="18"/>
          <w:szCs w:val="18"/>
        </w:rPr>
        <w:t>河南自贸试验区郑州片区（经开）经南四路</w:t>
      </w:r>
      <w:r>
        <w:rPr>
          <w:rFonts w:hint="eastAsia"/>
          <w:b/>
          <w:bCs/>
          <w:sz w:val="18"/>
          <w:szCs w:val="18"/>
        </w:rPr>
        <w:t>77</w:t>
      </w:r>
      <w:r>
        <w:rPr>
          <w:rFonts w:hint="eastAsia"/>
          <w:b/>
          <w:bCs/>
          <w:sz w:val="18"/>
          <w:szCs w:val="18"/>
        </w:rPr>
        <w:t>号</w:t>
      </w:r>
      <w:r>
        <w:rPr>
          <w:rFonts w:hint="eastAsia"/>
          <w:b/>
          <w:bCs/>
          <w:sz w:val="18"/>
          <w:szCs w:val="18"/>
        </w:rPr>
        <w:t>1</w:t>
      </w:r>
      <w:r>
        <w:rPr>
          <w:rFonts w:hint="eastAsia"/>
          <w:b/>
          <w:bCs/>
          <w:sz w:val="18"/>
          <w:szCs w:val="18"/>
        </w:rPr>
        <w:t>号楼</w:t>
      </w:r>
      <w:r>
        <w:rPr>
          <w:rFonts w:hint="eastAsia"/>
          <w:b/>
          <w:bCs/>
          <w:sz w:val="18"/>
          <w:szCs w:val="18"/>
        </w:rPr>
        <w:t>717</w:t>
      </w:r>
    </w:p>
    <w:p w:rsidR="009C5F43" w:rsidRDefault="00545B0F">
      <w:pPr>
        <w:snapToGrid w:val="0"/>
        <w:spacing w:line="420" w:lineRule="auto"/>
        <w:rPr>
          <w:b/>
          <w:bCs/>
          <w:sz w:val="22"/>
        </w:rPr>
      </w:pPr>
      <w:r>
        <w:rPr>
          <w:rFonts w:cs="宋体" w:hint="eastAsia"/>
          <w:b/>
          <w:bCs/>
          <w:sz w:val="22"/>
        </w:rPr>
        <w:t>签字代表（或委托代理人）：</w:t>
      </w:r>
      <w:r>
        <w:rPr>
          <w:b/>
          <w:bCs/>
          <w:sz w:val="22"/>
        </w:rPr>
        <w:t xml:space="preserve">           </w:t>
      </w:r>
      <w:r>
        <w:rPr>
          <w:rFonts w:cs="宋体" w:hint="eastAsia"/>
          <w:b/>
          <w:bCs/>
          <w:sz w:val="22"/>
        </w:rPr>
        <w:t>签字代表：</w:t>
      </w:r>
    </w:p>
    <w:p w:rsidR="009C5F43" w:rsidRDefault="00545B0F">
      <w:pPr>
        <w:tabs>
          <w:tab w:val="left" w:pos="4860"/>
        </w:tabs>
        <w:autoSpaceDE w:val="0"/>
        <w:autoSpaceDN w:val="0"/>
        <w:adjustRightInd w:val="0"/>
        <w:snapToGrid w:val="0"/>
        <w:spacing w:line="420" w:lineRule="auto"/>
        <w:jc w:val="left"/>
        <w:rPr>
          <w:rFonts w:ascii="宋体"/>
          <w:b/>
          <w:bCs/>
          <w:color w:val="000000"/>
          <w:kern w:val="0"/>
          <w:sz w:val="22"/>
        </w:rPr>
      </w:pPr>
      <w:r>
        <w:rPr>
          <w:rFonts w:cs="宋体" w:hint="eastAsia"/>
          <w:b/>
          <w:bCs/>
          <w:sz w:val="22"/>
        </w:rPr>
        <w:t>电话：</w:t>
      </w:r>
      <w:r>
        <w:rPr>
          <w:b/>
          <w:bCs/>
          <w:sz w:val="22"/>
        </w:rPr>
        <w:t xml:space="preserve">                              </w:t>
      </w:r>
      <w:r>
        <w:rPr>
          <w:rFonts w:hint="eastAsia"/>
          <w:b/>
          <w:bCs/>
          <w:sz w:val="22"/>
        </w:rPr>
        <w:t xml:space="preserve"> </w:t>
      </w:r>
      <w:r>
        <w:rPr>
          <w:rFonts w:cs="宋体" w:hint="eastAsia"/>
          <w:b/>
          <w:bCs/>
          <w:sz w:val="22"/>
        </w:rPr>
        <w:t>电话：</w:t>
      </w:r>
      <w:r>
        <w:rPr>
          <w:rFonts w:cs="宋体" w:hint="eastAsia"/>
          <w:b/>
          <w:bCs/>
          <w:sz w:val="22"/>
        </w:rPr>
        <w:t>18100331758</w:t>
      </w:r>
    </w:p>
    <w:p w:rsidR="009C5F43" w:rsidRDefault="00545B0F">
      <w:pPr>
        <w:snapToGrid w:val="0"/>
        <w:spacing w:line="420" w:lineRule="auto"/>
        <w:rPr>
          <w:rFonts w:ascii="宋体" w:cs="宋体"/>
          <w:b/>
          <w:bCs/>
          <w:color w:val="000000"/>
          <w:kern w:val="0"/>
          <w:sz w:val="22"/>
        </w:rPr>
      </w:pPr>
      <w:r>
        <w:rPr>
          <w:rFonts w:ascii="宋体" w:cs="宋体" w:hint="eastAsia"/>
          <w:b/>
          <w:bCs/>
          <w:color w:val="000000"/>
          <w:kern w:val="0"/>
          <w:sz w:val="22"/>
          <w:szCs w:val="20"/>
        </w:rPr>
        <w:t>开户银行：工商银行郑州中苑名都支行</w:t>
      </w:r>
      <w:r>
        <w:rPr>
          <w:rFonts w:ascii="宋体" w:cs="宋体" w:hint="eastAsia"/>
          <w:b/>
          <w:bCs/>
          <w:color w:val="000000"/>
          <w:kern w:val="0"/>
          <w:sz w:val="22"/>
          <w:szCs w:val="20"/>
        </w:rPr>
        <w:t> </w:t>
      </w:r>
      <w:r>
        <w:rPr>
          <w:rFonts w:ascii="宋体" w:cs="宋体"/>
          <w:b/>
          <w:bCs/>
          <w:color w:val="000000"/>
          <w:kern w:val="0"/>
          <w:sz w:val="22"/>
          <w:szCs w:val="20"/>
        </w:rPr>
        <w:t xml:space="preserve">   </w:t>
      </w:r>
      <w:r>
        <w:rPr>
          <w:rFonts w:ascii="宋体" w:cs="宋体" w:hint="eastAsia"/>
          <w:b/>
          <w:bCs/>
          <w:color w:val="000000"/>
          <w:kern w:val="0"/>
          <w:sz w:val="22"/>
        </w:rPr>
        <w:t>开户银行：中国建设银行股份有限公司郑州科技支行</w:t>
      </w:r>
    </w:p>
    <w:p w:rsidR="009C5F43" w:rsidRDefault="00545B0F">
      <w:pPr>
        <w:pStyle w:val="a0"/>
      </w:pPr>
      <w:r>
        <w:rPr>
          <w:rFonts w:ascii="宋体" w:cs="宋体" w:hint="eastAsia"/>
          <w:b/>
          <w:bCs/>
          <w:color w:val="000000"/>
          <w:sz w:val="22"/>
        </w:rPr>
        <w:t xml:space="preserve">银行账号：1702021109014403854 </w:t>
      </w:r>
      <w:r>
        <w:rPr>
          <w:rFonts w:ascii="宋体" w:cs="宋体"/>
          <w:b/>
          <w:bCs/>
          <w:color w:val="000000"/>
          <w:sz w:val="22"/>
        </w:rPr>
        <w:t xml:space="preserve">       </w:t>
      </w:r>
      <w:r>
        <w:rPr>
          <w:rFonts w:ascii="宋体" w:cs="宋体" w:hint="eastAsia"/>
          <w:b/>
          <w:bCs/>
          <w:color w:val="000000"/>
          <w:sz w:val="22"/>
        </w:rPr>
        <w:t>银行账号：41050167660800002599</w:t>
      </w:r>
    </w:p>
    <w:p w:rsidR="009C5F43" w:rsidRDefault="009C5F43">
      <w:pPr>
        <w:pStyle w:val="a0"/>
      </w:pPr>
    </w:p>
    <w:p w:rsidR="009C5F43" w:rsidRDefault="00545B0F">
      <w:pPr>
        <w:snapToGrid w:val="0"/>
        <w:spacing w:line="420" w:lineRule="auto"/>
        <w:rPr>
          <w:rFonts w:ascii="宋体"/>
          <w:sz w:val="28"/>
          <w:szCs w:val="28"/>
        </w:rPr>
      </w:pPr>
      <w:r>
        <w:rPr>
          <w:rFonts w:cs="宋体" w:hint="eastAsia"/>
          <w:b/>
          <w:bCs/>
          <w:sz w:val="22"/>
        </w:rPr>
        <w:t>合同签署日期：</w:t>
      </w:r>
      <w:r>
        <w:rPr>
          <w:b/>
          <w:bCs/>
          <w:sz w:val="22"/>
        </w:rPr>
        <w:t xml:space="preserve">       </w:t>
      </w:r>
      <w:r>
        <w:rPr>
          <w:rFonts w:hint="eastAsia"/>
          <w:b/>
          <w:bCs/>
          <w:sz w:val="22"/>
        </w:rPr>
        <w:t>2022</w:t>
      </w:r>
      <w:r>
        <w:rPr>
          <w:rFonts w:cs="宋体" w:hint="eastAsia"/>
          <w:b/>
          <w:bCs/>
          <w:sz w:val="22"/>
        </w:rPr>
        <w:t>年</w:t>
      </w:r>
      <w:r>
        <w:rPr>
          <w:rFonts w:cs="宋体" w:hint="eastAsia"/>
          <w:b/>
          <w:bCs/>
          <w:sz w:val="22"/>
        </w:rPr>
        <w:t>1</w:t>
      </w:r>
      <w:r>
        <w:rPr>
          <w:b/>
          <w:bCs/>
          <w:sz w:val="22"/>
        </w:rPr>
        <w:t xml:space="preserve"> </w:t>
      </w:r>
      <w:r>
        <w:rPr>
          <w:rFonts w:cs="宋体" w:hint="eastAsia"/>
          <w:b/>
          <w:bCs/>
          <w:sz w:val="22"/>
        </w:rPr>
        <w:t>月</w:t>
      </w:r>
      <w:r>
        <w:rPr>
          <w:rFonts w:cs="宋体" w:hint="eastAsia"/>
          <w:b/>
          <w:bCs/>
          <w:sz w:val="22"/>
        </w:rPr>
        <w:t>12</w:t>
      </w:r>
      <w:r>
        <w:rPr>
          <w:rFonts w:cs="宋体" w:hint="eastAsia"/>
          <w:b/>
          <w:bCs/>
          <w:sz w:val="22"/>
        </w:rPr>
        <w:t>日</w:t>
      </w:r>
      <w:r>
        <w:rPr>
          <w:b/>
          <w:bCs/>
          <w:sz w:val="22"/>
        </w:rPr>
        <w:t xml:space="preserve">    </w:t>
      </w:r>
      <w:r>
        <w:rPr>
          <w:b/>
          <w:bCs/>
          <w:sz w:val="24"/>
          <w:szCs w:val="24"/>
        </w:rPr>
        <w:t xml:space="preserve">     </w:t>
      </w:r>
      <w:r>
        <w:rPr>
          <w:rFonts w:ascii="宋体" w:hAnsi="宋体" w:cs="宋体"/>
          <w:b/>
          <w:bCs/>
          <w:sz w:val="28"/>
          <w:szCs w:val="28"/>
        </w:rPr>
        <w:t xml:space="preserve">       </w:t>
      </w:r>
    </w:p>
    <w:p w:rsidR="009C5F43" w:rsidRDefault="00320E9F">
      <w:pPr>
        <w:spacing w:line="360" w:lineRule="auto"/>
        <w:rPr>
          <w:rFonts w:ascii="宋体"/>
          <w:b/>
          <w:bCs/>
          <w:sz w:val="28"/>
          <w:szCs w:val="28"/>
        </w:rPr>
        <w:sectPr w:rsidR="009C5F43">
          <w:footerReference w:type="default" r:id="rId8"/>
          <w:pgSz w:w="11906" w:h="16838"/>
          <w:pgMar w:top="1247" w:right="1304" w:bottom="1247" w:left="1304" w:header="851" w:footer="992" w:gutter="0"/>
          <w:cols w:space="720"/>
          <w:docGrid w:type="lines" w:linePitch="312"/>
        </w:sectPr>
      </w:pPr>
      <w:r>
        <w:rPr>
          <w:rFonts w:ascii="宋体"/>
          <w:b/>
          <w:bCs/>
          <w:noProof/>
          <w:sz w:val="28"/>
          <w:szCs w:val="28"/>
        </w:rPr>
        <w:lastRenderedPageBreak/>
        <w:drawing>
          <wp:inline distT="0" distB="0" distL="0" distR="0">
            <wp:extent cx="7872095" cy="5904230"/>
            <wp:effectExtent l="0" t="6667" r="7937" b="7938"/>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872095" cy="5904230"/>
                    </a:xfrm>
                    <a:prstGeom prst="rect">
                      <a:avLst/>
                    </a:prstGeom>
                  </pic:spPr>
                </pic:pic>
              </a:graphicData>
            </a:graphic>
          </wp:inline>
        </w:drawing>
      </w:r>
    </w:p>
    <w:p w:rsidR="009C5F43" w:rsidRDefault="00545B0F">
      <w:pPr>
        <w:spacing w:line="360" w:lineRule="auto"/>
        <w:jc w:val="left"/>
        <w:rPr>
          <w:rFonts w:ascii="宋体"/>
          <w:color w:val="000000"/>
          <w:kern w:val="0"/>
          <w:sz w:val="24"/>
          <w:szCs w:val="24"/>
        </w:rPr>
      </w:pPr>
      <w:r>
        <w:rPr>
          <w:rFonts w:ascii="宋体" w:hAnsi="宋体" w:cs="宋体" w:hint="eastAsia"/>
          <w:b/>
          <w:bCs/>
          <w:sz w:val="24"/>
          <w:szCs w:val="24"/>
        </w:rPr>
        <w:lastRenderedPageBreak/>
        <w:t>附件</w:t>
      </w:r>
      <w:r>
        <w:rPr>
          <w:rFonts w:ascii="宋体" w:hAnsi="宋体" w:cs="宋体"/>
          <w:b/>
          <w:bCs/>
          <w:sz w:val="24"/>
          <w:szCs w:val="24"/>
        </w:rPr>
        <w:t>1</w:t>
      </w:r>
      <w:r>
        <w:rPr>
          <w:rFonts w:ascii="宋体" w:hAnsi="宋体" w:cs="宋体" w:hint="eastAsia"/>
          <w:b/>
          <w:bCs/>
          <w:color w:val="000000"/>
          <w:kern w:val="0"/>
          <w:sz w:val="22"/>
        </w:rPr>
        <w:t>：</w:t>
      </w:r>
      <w:r>
        <w:rPr>
          <w:rFonts w:ascii="宋体" w:hAnsi="宋体" w:cs="宋体"/>
          <w:color w:val="000000"/>
          <w:kern w:val="0"/>
          <w:sz w:val="24"/>
          <w:szCs w:val="24"/>
        </w:rPr>
        <w:t xml:space="preserve"> </w:t>
      </w:r>
    </w:p>
    <w:tbl>
      <w:tblPr>
        <w:tblpPr w:leftFromText="180" w:rightFromText="180" w:vertAnchor="text" w:horzAnchor="page" w:tblpX="1566" w:tblpY="625"/>
        <w:tblOverlap w:val="neve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127"/>
        <w:gridCol w:w="1487"/>
        <w:gridCol w:w="3346"/>
        <w:gridCol w:w="1849"/>
        <w:gridCol w:w="888"/>
        <w:gridCol w:w="1244"/>
        <w:gridCol w:w="1261"/>
        <w:gridCol w:w="960"/>
      </w:tblGrid>
      <w:tr w:rsidR="009C5F43">
        <w:trPr>
          <w:trHeight w:val="599"/>
          <w:tblHeader/>
        </w:trPr>
        <w:tc>
          <w:tcPr>
            <w:tcW w:w="272" w:type="pct"/>
            <w:vAlign w:val="center"/>
          </w:tcPr>
          <w:p w:rsidR="009C5F43" w:rsidRDefault="00545B0F">
            <w:pPr>
              <w:jc w:val="center"/>
              <w:rPr>
                <w:b/>
                <w:bCs/>
                <w:sz w:val="22"/>
                <w:szCs w:val="24"/>
              </w:rPr>
            </w:pPr>
            <w:r>
              <w:rPr>
                <w:rFonts w:hint="eastAsia"/>
                <w:b/>
                <w:bCs/>
                <w:sz w:val="22"/>
                <w:szCs w:val="24"/>
              </w:rPr>
              <w:t>序号</w:t>
            </w:r>
          </w:p>
        </w:tc>
        <w:tc>
          <w:tcPr>
            <w:tcW w:w="764" w:type="pct"/>
            <w:vAlign w:val="center"/>
          </w:tcPr>
          <w:p w:rsidR="009C5F43" w:rsidRDefault="00545B0F">
            <w:pPr>
              <w:jc w:val="center"/>
              <w:rPr>
                <w:b/>
                <w:bCs/>
                <w:sz w:val="22"/>
                <w:szCs w:val="24"/>
              </w:rPr>
            </w:pPr>
            <w:r>
              <w:rPr>
                <w:rFonts w:hint="eastAsia"/>
                <w:b/>
                <w:bCs/>
                <w:sz w:val="22"/>
                <w:szCs w:val="24"/>
              </w:rPr>
              <w:t>设备名称</w:t>
            </w:r>
          </w:p>
        </w:tc>
        <w:tc>
          <w:tcPr>
            <w:tcW w:w="534" w:type="pct"/>
            <w:vAlign w:val="center"/>
          </w:tcPr>
          <w:p w:rsidR="009C5F43" w:rsidRDefault="00545B0F">
            <w:pPr>
              <w:jc w:val="center"/>
              <w:rPr>
                <w:b/>
                <w:bCs/>
                <w:sz w:val="22"/>
                <w:szCs w:val="24"/>
              </w:rPr>
            </w:pPr>
            <w:r>
              <w:rPr>
                <w:rFonts w:hint="eastAsia"/>
                <w:b/>
                <w:bCs/>
                <w:sz w:val="22"/>
                <w:szCs w:val="24"/>
              </w:rPr>
              <w:t>品牌型号</w:t>
            </w:r>
          </w:p>
        </w:tc>
        <w:tc>
          <w:tcPr>
            <w:tcW w:w="1202" w:type="pct"/>
            <w:vAlign w:val="center"/>
          </w:tcPr>
          <w:p w:rsidR="009C5F43" w:rsidRDefault="00545B0F">
            <w:pPr>
              <w:jc w:val="center"/>
              <w:rPr>
                <w:b/>
                <w:bCs/>
                <w:sz w:val="22"/>
                <w:szCs w:val="24"/>
              </w:rPr>
            </w:pPr>
            <w:r>
              <w:rPr>
                <w:rFonts w:hint="eastAsia"/>
                <w:b/>
                <w:bCs/>
                <w:sz w:val="22"/>
                <w:szCs w:val="24"/>
              </w:rPr>
              <w:t>制造厂（商）</w:t>
            </w:r>
          </w:p>
        </w:tc>
        <w:tc>
          <w:tcPr>
            <w:tcW w:w="664" w:type="pct"/>
            <w:vAlign w:val="center"/>
          </w:tcPr>
          <w:p w:rsidR="009C5F43" w:rsidRDefault="00545B0F">
            <w:pPr>
              <w:jc w:val="center"/>
              <w:rPr>
                <w:b/>
                <w:bCs/>
                <w:sz w:val="22"/>
                <w:szCs w:val="24"/>
              </w:rPr>
            </w:pPr>
            <w:r>
              <w:rPr>
                <w:rFonts w:hint="eastAsia"/>
                <w:b/>
                <w:bCs/>
                <w:sz w:val="22"/>
                <w:szCs w:val="24"/>
              </w:rPr>
              <w:t>原产地（国）</w:t>
            </w:r>
          </w:p>
        </w:tc>
        <w:tc>
          <w:tcPr>
            <w:tcW w:w="319" w:type="pct"/>
            <w:vAlign w:val="center"/>
          </w:tcPr>
          <w:p w:rsidR="009C5F43" w:rsidRDefault="00545B0F">
            <w:pPr>
              <w:jc w:val="center"/>
              <w:rPr>
                <w:b/>
                <w:bCs/>
                <w:sz w:val="22"/>
                <w:szCs w:val="24"/>
              </w:rPr>
            </w:pPr>
            <w:r>
              <w:rPr>
                <w:rFonts w:hint="eastAsia"/>
                <w:b/>
                <w:bCs/>
                <w:sz w:val="22"/>
                <w:szCs w:val="24"/>
              </w:rPr>
              <w:t>数量</w:t>
            </w:r>
          </w:p>
        </w:tc>
        <w:tc>
          <w:tcPr>
            <w:tcW w:w="447" w:type="pct"/>
            <w:vAlign w:val="center"/>
          </w:tcPr>
          <w:p w:rsidR="009C5F43" w:rsidRDefault="00545B0F">
            <w:pPr>
              <w:jc w:val="center"/>
              <w:rPr>
                <w:b/>
                <w:bCs/>
                <w:sz w:val="22"/>
                <w:szCs w:val="24"/>
              </w:rPr>
            </w:pPr>
            <w:r>
              <w:rPr>
                <w:rFonts w:hint="eastAsia"/>
                <w:b/>
                <w:bCs/>
                <w:sz w:val="22"/>
                <w:szCs w:val="24"/>
              </w:rPr>
              <w:t>单价</w:t>
            </w:r>
          </w:p>
        </w:tc>
        <w:tc>
          <w:tcPr>
            <w:tcW w:w="453" w:type="pct"/>
            <w:vAlign w:val="center"/>
          </w:tcPr>
          <w:p w:rsidR="009C5F43" w:rsidRDefault="00545B0F">
            <w:pPr>
              <w:jc w:val="center"/>
              <w:rPr>
                <w:b/>
                <w:bCs/>
                <w:sz w:val="22"/>
                <w:szCs w:val="24"/>
              </w:rPr>
            </w:pPr>
            <w:r>
              <w:rPr>
                <w:rFonts w:hint="eastAsia"/>
                <w:b/>
                <w:bCs/>
                <w:sz w:val="22"/>
                <w:szCs w:val="24"/>
              </w:rPr>
              <w:t>合价</w:t>
            </w:r>
          </w:p>
        </w:tc>
        <w:tc>
          <w:tcPr>
            <w:tcW w:w="341" w:type="pct"/>
            <w:vAlign w:val="center"/>
          </w:tcPr>
          <w:p w:rsidR="009C5F43" w:rsidRDefault="00545B0F">
            <w:pPr>
              <w:jc w:val="center"/>
              <w:rPr>
                <w:b/>
                <w:bCs/>
                <w:sz w:val="22"/>
                <w:szCs w:val="24"/>
              </w:rPr>
            </w:pPr>
            <w:r>
              <w:rPr>
                <w:rFonts w:hint="eastAsia"/>
                <w:b/>
                <w:bCs/>
                <w:sz w:val="22"/>
                <w:szCs w:val="24"/>
              </w:rPr>
              <w:t>备注</w:t>
            </w:r>
          </w:p>
        </w:tc>
      </w:tr>
      <w:tr w:rsidR="009C5F43">
        <w:trPr>
          <w:trHeight w:val="1016"/>
        </w:trPr>
        <w:tc>
          <w:tcPr>
            <w:tcW w:w="272" w:type="pct"/>
            <w:vAlign w:val="center"/>
          </w:tcPr>
          <w:p w:rsidR="009C5F43" w:rsidRDefault="00545B0F">
            <w:pPr>
              <w:jc w:val="center"/>
              <w:rPr>
                <w:sz w:val="22"/>
                <w:szCs w:val="24"/>
              </w:rPr>
            </w:pPr>
            <w:r>
              <w:rPr>
                <w:rFonts w:hint="eastAsia"/>
                <w:sz w:val="22"/>
                <w:szCs w:val="24"/>
              </w:rPr>
              <w:t>1</w:t>
            </w:r>
          </w:p>
        </w:tc>
        <w:tc>
          <w:tcPr>
            <w:tcW w:w="764" w:type="pct"/>
            <w:vAlign w:val="center"/>
          </w:tcPr>
          <w:p w:rsidR="009C5F43" w:rsidRDefault="00545B0F">
            <w:pPr>
              <w:jc w:val="center"/>
              <w:rPr>
                <w:sz w:val="22"/>
                <w:szCs w:val="24"/>
              </w:rPr>
            </w:pPr>
            <w:r>
              <w:rPr>
                <w:rFonts w:hint="eastAsia"/>
                <w:sz w:val="22"/>
                <w:szCs w:val="24"/>
              </w:rPr>
              <w:t>吊顶式</w:t>
            </w:r>
            <w:r>
              <w:rPr>
                <w:rFonts w:hint="eastAsia"/>
                <w:sz w:val="22"/>
                <w:szCs w:val="24"/>
              </w:rPr>
              <w:t>LED</w:t>
            </w:r>
            <w:r>
              <w:rPr>
                <w:rFonts w:hint="eastAsia"/>
                <w:sz w:val="22"/>
                <w:szCs w:val="24"/>
              </w:rPr>
              <w:t>手术</w:t>
            </w:r>
          </w:p>
          <w:p w:rsidR="009C5F43" w:rsidRDefault="00545B0F">
            <w:pPr>
              <w:jc w:val="center"/>
              <w:rPr>
                <w:sz w:val="22"/>
                <w:szCs w:val="24"/>
              </w:rPr>
            </w:pPr>
            <w:r>
              <w:rPr>
                <w:rFonts w:hint="eastAsia"/>
                <w:sz w:val="22"/>
                <w:szCs w:val="24"/>
              </w:rPr>
              <w:t>无影灯（单头）</w:t>
            </w:r>
          </w:p>
        </w:tc>
        <w:tc>
          <w:tcPr>
            <w:tcW w:w="534" w:type="pct"/>
            <w:vAlign w:val="center"/>
          </w:tcPr>
          <w:p w:rsidR="009C5F43" w:rsidRDefault="00545B0F">
            <w:pPr>
              <w:jc w:val="center"/>
              <w:rPr>
                <w:sz w:val="22"/>
                <w:szCs w:val="24"/>
              </w:rPr>
            </w:pPr>
            <w:r>
              <w:rPr>
                <w:rFonts w:hint="eastAsia"/>
                <w:sz w:val="22"/>
                <w:szCs w:val="24"/>
              </w:rPr>
              <w:t>迈瑞</w:t>
            </w:r>
            <w:r>
              <w:rPr>
                <w:rFonts w:hint="eastAsia"/>
                <w:sz w:val="22"/>
                <w:szCs w:val="24"/>
              </w:rPr>
              <w:t>HyLED600</w:t>
            </w:r>
          </w:p>
        </w:tc>
        <w:tc>
          <w:tcPr>
            <w:tcW w:w="1202" w:type="pct"/>
            <w:vAlign w:val="center"/>
          </w:tcPr>
          <w:p w:rsidR="009C5F43" w:rsidRDefault="00545B0F">
            <w:pPr>
              <w:jc w:val="center"/>
              <w:rPr>
                <w:sz w:val="22"/>
                <w:szCs w:val="24"/>
              </w:rPr>
            </w:pPr>
            <w:r>
              <w:rPr>
                <w:rFonts w:hint="eastAsia"/>
                <w:sz w:val="22"/>
                <w:szCs w:val="24"/>
              </w:rPr>
              <w:t>南京迈瑞生物医疗电子有限公司</w:t>
            </w:r>
          </w:p>
        </w:tc>
        <w:tc>
          <w:tcPr>
            <w:tcW w:w="664" w:type="pct"/>
            <w:vAlign w:val="center"/>
          </w:tcPr>
          <w:p w:rsidR="009C5F43" w:rsidRDefault="00545B0F">
            <w:pPr>
              <w:jc w:val="center"/>
              <w:rPr>
                <w:sz w:val="22"/>
                <w:szCs w:val="24"/>
              </w:rPr>
            </w:pPr>
            <w:r>
              <w:rPr>
                <w:rFonts w:hint="eastAsia"/>
                <w:sz w:val="22"/>
                <w:szCs w:val="24"/>
              </w:rPr>
              <w:t>中国•南京</w:t>
            </w:r>
          </w:p>
        </w:tc>
        <w:tc>
          <w:tcPr>
            <w:tcW w:w="319" w:type="pct"/>
            <w:vAlign w:val="center"/>
          </w:tcPr>
          <w:p w:rsidR="009C5F43" w:rsidRDefault="00545B0F">
            <w:pPr>
              <w:jc w:val="center"/>
              <w:rPr>
                <w:sz w:val="22"/>
                <w:szCs w:val="24"/>
              </w:rPr>
            </w:pPr>
            <w:r>
              <w:rPr>
                <w:rFonts w:hint="eastAsia"/>
                <w:sz w:val="22"/>
                <w:szCs w:val="24"/>
              </w:rPr>
              <w:t>12</w:t>
            </w:r>
            <w:r>
              <w:rPr>
                <w:rFonts w:hint="eastAsia"/>
                <w:sz w:val="22"/>
                <w:szCs w:val="24"/>
              </w:rPr>
              <w:t>套</w:t>
            </w:r>
          </w:p>
        </w:tc>
        <w:tc>
          <w:tcPr>
            <w:tcW w:w="447" w:type="pct"/>
            <w:vAlign w:val="center"/>
          </w:tcPr>
          <w:p w:rsidR="009C5F43" w:rsidRDefault="00545B0F">
            <w:pPr>
              <w:jc w:val="center"/>
              <w:rPr>
                <w:sz w:val="22"/>
                <w:szCs w:val="24"/>
              </w:rPr>
            </w:pPr>
            <w:r>
              <w:rPr>
                <w:rFonts w:hint="eastAsia"/>
                <w:sz w:val="22"/>
                <w:szCs w:val="24"/>
              </w:rPr>
              <w:t>52600.00</w:t>
            </w:r>
          </w:p>
        </w:tc>
        <w:tc>
          <w:tcPr>
            <w:tcW w:w="453" w:type="pct"/>
            <w:vAlign w:val="center"/>
          </w:tcPr>
          <w:p w:rsidR="009C5F43" w:rsidRDefault="00545B0F">
            <w:pPr>
              <w:jc w:val="center"/>
              <w:rPr>
                <w:sz w:val="22"/>
                <w:szCs w:val="24"/>
              </w:rPr>
            </w:pPr>
            <w:r>
              <w:rPr>
                <w:rFonts w:hint="eastAsia"/>
                <w:sz w:val="22"/>
                <w:szCs w:val="24"/>
              </w:rPr>
              <w:t>631200.00</w:t>
            </w:r>
          </w:p>
        </w:tc>
        <w:tc>
          <w:tcPr>
            <w:tcW w:w="341" w:type="pct"/>
            <w:vAlign w:val="center"/>
          </w:tcPr>
          <w:p w:rsidR="009C5F43" w:rsidRDefault="00545B0F">
            <w:pPr>
              <w:jc w:val="center"/>
              <w:rPr>
                <w:sz w:val="22"/>
                <w:szCs w:val="24"/>
              </w:rPr>
            </w:pPr>
            <w:r>
              <w:rPr>
                <w:rFonts w:hint="eastAsia"/>
                <w:sz w:val="22"/>
                <w:szCs w:val="24"/>
              </w:rPr>
              <w:t>不免税</w:t>
            </w:r>
          </w:p>
        </w:tc>
      </w:tr>
      <w:tr w:rsidR="009C5F43">
        <w:trPr>
          <w:trHeight w:val="1016"/>
        </w:trPr>
        <w:tc>
          <w:tcPr>
            <w:tcW w:w="272" w:type="pct"/>
            <w:vAlign w:val="center"/>
          </w:tcPr>
          <w:p w:rsidR="009C5F43" w:rsidRDefault="00545B0F">
            <w:pPr>
              <w:jc w:val="center"/>
              <w:rPr>
                <w:sz w:val="22"/>
                <w:szCs w:val="24"/>
              </w:rPr>
            </w:pPr>
            <w:r>
              <w:rPr>
                <w:rFonts w:hint="eastAsia"/>
                <w:sz w:val="22"/>
                <w:szCs w:val="24"/>
              </w:rPr>
              <w:t>2</w:t>
            </w:r>
          </w:p>
        </w:tc>
        <w:tc>
          <w:tcPr>
            <w:tcW w:w="764" w:type="pct"/>
            <w:vAlign w:val="center"/>
          </w:tcPr>
          <w:p w:rsidR="009C5F43" w:rsidRDefault="00545B0F">
            <w:pPr>
              <w:jc w:val="center"/>
              <w:rPr>
                <w:sz w:val="22"/>
                <w:szCs w:val="24"/>
              </w:rPr>
            </w:pPr>
            <w:r>
              <w:rPr>
                <w:rFonts w:hint="eastAsia"/>
                <w:sz w:val="22"/>
                <w:szCs w:val="24"/>
              </w:rPr>
              <w:t>手推式</w:t>
            </w:r>
            <w:r>
              <w:rPr>
                <w:rFonts w:hint="eastAsia"/>
                <w:sz w:val="22"/>
                <w:szCs w:val="24"/>
              </w:rPr>
              <w:t>LED</w:t>
            </w:r>
            <w:r>
              <w:rPr>
                <w:rFonts w:hint="eastAsia"/>
                <w:sz w:val="22"/>
                <w:szCs w:val="24"/>
              </w:rPr>
              <w:t>手术</w:t>
            </w:r>
          </w:p>
          <w:p w:rsidR="009C5F43" w:rsidRDefault="00545B0F">
            <w:pPr>
              <w:jc w:val="center"/>
              <w:rPr>
                <w:sz w:val="22"/>
                <w:szCs w:val="24"/>
              </w:rPr>
            </w:pPr>
            <w:r>
              <w:rPr>
                <w:rFonts w:hint="eastAsia"/>
                <w:sz w:val="22"/>
                <w:szCs w:val="24"/>
              </w:rPr>
              <w:t>无影灯（单头）</w:t>
            </w:r>
          </w:p>
        </w:tc>
        <w:tc>
          <w:tcPr>
            <w:tcW w:w="534" w:type="pct"/>
            <w:vAlign w:val="center"/>
          </w:tcPr>
          <w:p w:rsidR="009C5F43" w:rsidRPr="00B63D9D" w:rsidRDefault="00545B0F">
            <w:pPr>
              <w:jc w:val="center"/>
              <w:rPr>
                <w:color w:val="FF0000"/>
                <w:sz w:val="22"/>
                <w:szCs w:val="24"/>
              </w:rPr>
            </w:pPr>
            <w:r w:rsidRPr="00B63D9D">
              <w:rPr>
                <w:rFonts w:hint="eastAsia"/>
                <w:color w:val="FF0000"/>
                <w:sz w:val="22"/>
                <w:szCs w:val="24"/>
              </w:rPr>
              <w:t>迈瑞</w:t>
            </w:r>
          </w:p>
          <w:p w:rsidR="009C5F43" w:rsidRDefault="00545B0F">
            <w:pPr>
              <w:jc w:val="center"/>
              <w:rPr>
                <w:sz w:val="22"/>
                <w:szCs w:val="24"/>
              </w:rPr>
            </w:pPr>
            <w:r w:rsidRPr="00B63D9D">
              <w:rPr>
                <w:rFonts w:hint="eastAsia"/>
                <w:color w:val="FF0000"/>
                <w:sz w:val="22"/>
                <w:szCs w:val="24"/>
              </w:rPr>
              <w:t>HyLED600</w:t>
            </w:r>
            <w:r w:rsidR="00B63D9D" w:rsidRPr="00B63D9D">
              <w:rPr>
                <w:color w:val="FF0000"/>
                <w:sz w:val="22"/>
                <w:szCs w:val="24"/>
              </w:rPr>
              <w:t>M</w:t>
            </w:r>
          </w:p>
        </w:tc>
        <w:tc>
          <w:tcPr>
            <w:tcW w:w="1202" w:type="pct"/>
            <w:vAlign w:val="center"/>
          </w:tcPr>
          <w:p w:rsidR="009C5F43" w:rsidRDefault="00545B0F">
            <w:pPr>
              <w:jc w:val="center"/>
              <w:rPr>
                <w:sz w:val="22"/>
                <w:szCs w:val="24"/>
              </w:rPr>
            </w:pPr>
            <w:r>
              <w:rPr>
                <w:rFonts w:hint="eastAsia"/>
                <w:sz w:val="22"/>
                <w:szCs w:val="24"/>
              </w:rPr>
              <w:t>南京迈瑞生物医疗电子有限公司</w:t>
            </w:r>
          </w:p>
        </w:tc>
        <w:tc>
          <w:tcPr>
            <w:tcW w:w="664" w:type="pct"/>
            <w:vAlign w:val="center"/>
          </w:tcPr>
          <w:p w:rsidR="009C5F43" w:rsidRDefault="00545B0F">
            <w:pPr>
              <w:jc w:val="center"/>
              <w:rPr>
                <w:sz w:val="22"/>
                <w:szCs w:val="24"/>
              </w:rPr>
            </w:pPr>
            <w:r>
              <w:rPr>
                <w:rFonts w:hint="eastAsia"/>
                <w:sz w:val="22"/>
                <w:szCs w:val="24"/>
              </w:rPr>
              <w:t>中国•南京</w:t>
            </w:r>
          </w:p>
        </w:tc>
        <w:tc>
          <w:tcPr>
            <w:tcW w:w="319" w:type="pct"/>
            <w:vAlign w:val="center"/>
          </w:tcPr>
          <w:p w:rsidR="009C5F43" w:rsidRDefault="00545B0F">
            <w:pPr>
              <w:jc w:val="center"/>
              <w:rPr>
                <w:sz w:val="22"/>
                <w:szCs w:val="24"/>
              </w:rPr>
            </w:pPr>
            <w:r>
              <w:rPr>
                <w:rFonts w:hint="eastAsia"/>
                <w:sz w:val="22"/>
                <w:szCs w:val="24"/>
              </w:rPr>
              <w:t>7</w:t>
            </w:r>
            <w:r>
              <w:rPr>
                <w:rFonts w:hint="eastAsia"/>
                <w:sz w:val="22"/>
                <w:szCs w:val="24"/>
              </w:rPr>
              <w:t>套</w:t>
            </w:r>
          </w:p>
        </w:tc>
        <w:tc>
          <w:tcPr>
            <w:tcW w:w="447" w:type="pct"/>
            <w:vAlign w:val="center"/>
          </w:tcPr>
          <w:p w:rsidR="009C5F43" w:rsidRDefault="00545B0F">
            <w:pPr>
              <w:jc w:val="center"/>
              <w:rPr>
                <w:sz w:val="22"/>
                <w:szCs w:val="24"/>
              </w:rPr>
            </w:pPr>
            <w:r>
              <w:rPr>
                <w:rFonts w:hint="eastAsia"/>
                <w:sz w:val="22"/>
                <w:szCs w:val="24"/>
              </w:rPr>
              <w:t>52600.00</w:t>
            </w:r>
          </w:p>
        </w:tc>
        <w:tc>
          <w:tcPr>
            <w:tcW w:w="453" w:type="pct"/>
            <w:vAlign w:val="center"/>
          </w:tcPr>
          <w:p w:rsidR="009C5F43" w:rsidRDefault="00545B0F">
            <w:pPr>
              <w:jc w:val="center"/>
              <w:rPr>
                <w:sz w:val="22"/>
                <w:szCs w:val="24"/>
              </w:rPr>
            </w:pPr>
            <w:r>
              <w:rPr>
                <w:rFonts w:hint="eastAsia"/>
                <w:sz w:val="22"/>
                <w:szCs w:val="24"/>
              </w:rPr>
              <w:t>368200.00</w:t>
            </w:r>
          </w:p>
        </w:tc>
        <w:tc>
          <w:tcPr>
            <w:tcW w:w="341" w:type="pct"/>
            <w:vAlign w:val="center"/>
          </w:tcPr>
          <w:p w:rsidR="009C5F43" w:rsidRDefault="00545B0F">
            <w:pPr>
              <w:jc w:val="center"/>
              <w:rPr>
                <w:sz w:val="22"/>
                <w:szCs w:val="24"/>
              </w:rPr>
            </w:pPr>
            <w:r>
              <w:rPr>
                <w:rFonts w:hint="eastAsia"/>
                <w:sz w:val="22"/>
                <w:szCs w:val="24"/>
              </w:rPr>
              <w:t>不免税</w:t>
            </w:r>
          </w:p>
        </w:tc>
      </w:tr>
      <w:tr w:rsidR="009C5F43">
        <w:trPr>
          <w:trHeight w:val="697"/>
        </w:trPr>
        <w:tc>
          <w:tcPr>
            <w:tcW w:w="5000" w:type="pct"/>
            <w:gridSpan w:val="9"/>
            <w:vAlign w:val="center"/>
          </w:tcPr>
          <w:p w:rsidR="009C5F43" w:rsidRDefault="00545B0F">
            <w:pPr>
              <w:jc w:val="center"/>
              <w:rPr>
                <w:sz w:val="22"/>
                <w:szCs w:val="24"/>
              </w:rPr>
            </w:pPr>
            <w:r>
              <w:rPr>
                <w:rFonts w:hint="eastAsia"/>
                <w:b/>
                <w:bCs/>
                <w:sz w:val="24"/>
                <w:szCs w:val="28"/>
              </w:rPr>
              <w:t>合计：</w:t>
            </w:r>
            <w:r>
              <w:rPr>
                <w:rFonts w:hint="eastAsia"/>
                <w:b/>
                <w:bCs/>
                <w:sz w:val="24"/>
                <w:szCs w:val="28"/>
              </w:rPr>
              <w:t xml:space="preserve"> </w:t>
            </w:r>
            <w:r>
              <w:rPr>
                <w:rFonts w:hint="eastAsia"/>
                <w:b/>
                <w:bCs/>
                <w:sz w:val="24"/>
                <w:szCs w:val="28"/>
              </w:rPr>
              <w:t>小写：</w:t>
            </w:r>
            <w:r>
              <w:rPr>
                <w:rFonts w:hint="eastAsia"/>
                <w:b/>
                <w:bCs/>
                <w:sz w:val="24"/>
                <w:szCs w:val="28"/>
              </w:rPr>
              <w:t>¥999400.00</w:t>
            </w:r>
            <w:r>
              <w:rPr>
                <w:rFonts w:hint="eastAsia"/>
                <w:b/>
                <w:bCs/>
                <w:sz w:val="24"/>
                <w:szCs w:val="28"/>
              </w:rPr>
              <w:t>元（大写：玖拾玖万玖仟肆佰元整）</w:t>
            </w:r>
          </w:p>
        </w:tc>
      </w:tr>
    </w:tbl>
    <w:p w:rsidR="009C5F43" w:rsidRDefault="00545B0F">
      <w:pPr>
        <w:spacing w:line="360" w:lineRule="auto"/>
        <w:jc w:val="left"/>
        <w:rPr>
          <w:rFonts w:ascii="宋体"/>
          <w:color w:val="000000"/>
          <w:sz w:val="24"/>
          <w:szCs w:val="24"/>
        </w:rPr>
      </w:pPr>
      <w:r>
        <w:rPr>
          <w:rFonts w:ascii="宋体" w:hAnsi="宋体" w:cs="宋体"/>
          <w:color w:val="000000"/>
          <w:kern w:val="0"/>
          <w:sz w:val="24"/>
          <w:szCs w:val="24"/>
        </w:rPr>
        <w:t xml:space="preserve">                            </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供货范围及分项价格表</w:t>
      </w:r>
      <w:r>
        <w:rPr>
          <w:rFonts w:ascii="宋体" w:hAnsi="宋体" w:cs="宋体"/>
          <w:color w:val="000000"/>
          <w:sz w:val="24"/>
          <w:szCs w:val="24"/>
        </w:rPr>
        <w:t xml:space="preserve">                          </w:t>
      </w:r>
      <w:r>
        <w:rPr>
          <w:rFonts w:ascii="宋体" w:hAnsi="宋体" w:cs="宋体" w:hint="eastAsia"/>
          <w:color w:val="000000"/>
          <w:sz w:val="24"/>
          <w:szCs w:val="24"/>
        </w:rPr>
        <w:t>单位：元</w:t>
      </w:r>
    </w:p>
    <w:p w:rsidR="009C5F43" w:rsidRDefault="009C5F43"/>
    <w:p w:rsidR="009C5F43" w:rsidRDefault="009C5F43">
      <w:pPr>
        <w:rPr>
          <w:rFonts w:ascii="宋体"/>
          <w:color w:val="000000"/>
          <w:kern w:val="0"/>
          <w:sz w:val="24"/>
          <w:szCs w:val="24"/>
        </w:rPr>
      </w:pPr>
    </w:p>
    <w:p w:rsidR="009C5F43" w:rsidRDefault="009C5F43">
      <w:pPr>
        <w:pStyle w:val="a0"/>
        <w:rPr>
          <w:rFonts w:ascii="宋体"/>
          <w:color w:val="000000"/>
          <w:sz w:val="24"/>
          <w:szCs w:val="24"/>
        </w:rPr>
      </w:pPr>
    </w:p>
    <w:p w:rsidR="009C5F43" w:rsidRDefault="00545B0F">
      <w:pPr>
        <w:pStyle w:val="21"/>
        <w:wordWrap w:val="0"/>
        <w:ind w:firstLineChars="4200" w:firstLine="9276"/>
        <w:rPr>
          <w:rFonts w:ascii="宋体"/>
          <w:color w:val="000000"/>
          <w:sz w:val="24"/>
          <w:szCs w:val="24"/>
        </w:rPr>
      </w:pPr>
      <w:r>
        <w:rPr>
          <w:rFonts w:hint="eastAsia"/>
          <w:b/>
          <w:bCs/>
          <w:sz w:val="22"/>
        </w:rPr>
        <w:t>乙方（盖章）：河南东岩医疗科技有限公司</w:t>
      </w:r>
      <w:r>
        <w:rPr>
          <w:rFonts w:hint="eastAsia"/>
          <w:b/>
          <w:bCs/>
          <w:sz w:val="22"/>
        </w:rPr>
        <w:t xml:space="preserve">    </w:t>
      </w:r>
    </w:p>
    <w:p w:rsidR="009C5F43" w:rsidRDefault="00545B0F">
      <w:pPr>
        <w:pStyle w:val="a0"/>
        <w:wordWrap w:val="0"/>
        <w:ind w:firstLineChars="4200" w:firstLine="9276"/>
        <w:rPr>
          <w:rFonts w:ascii="宋体"/>
          <w:color w:val="000000"/>
          <w:sz w:val="24"/>
          <w:szCs w:val="24"/>
        </w:rPr>
      </w:pPr>
      <w:r>
        <w:rPr>
          <w:rFonts w:cs="宋体" w:hint="eastAsia"/>
          <w:b/>
          <w:bCs/>
          <w:sz w:val="22"/>
        </w:rPr>
        <w:t>签字代表：</w:t>
      </w:r>
      <w:r>
        <w:rPr>
          <w:rFonts w:cs="宋体" w:hint="eastAsia"/>
          <w:b/>
          <w:bCs/>
          <w:sz w:val="22"/>
        </w:rPr>
        <w:t xml:space="preserve">                             </w:t>
      </w:r>
    </w:p>
    <w:p w:rsidR="009C5F43" w:rsidRDefault="00545B0F">
      <w:pPr>
        <w:pStyle w:val="21"/>
        <w:ind w:firstLineChars="4200" w:firstLine="9276"/>
        <w:rPr>
          <w:rFonts w:ascii="宋体"/>
          <w:color w:val="000000"/>
          <w:sz w:val="24"/>
          <w:szCs w:val="24"/>
        </w:rPr>
      </w:pPr>
      <w:r>
        <w:rPr>
          <w:rFonts w:hint="eastAsia"/>
          <w:b/>
          <w:bCs/>
          <w:sz w:val="22"/>
        </w:rPr>
        <w:t>日</w:t>
      </w:r>
      <w:r>
        <w:rPr>
          <w:rFonts w:hint="eastAsia"/>
          <w:b/>
          <w:bCs/>
          <w:sz w:val="22"/>
        </w:rPr>
        <w:t xml:space="preserve">    </w:t>
      </w:r>
      <w:r>
        <w:rPr>
          <w:rFonts w:hint="eastAsia"/>
          <w:b/>
          <w:bCs/>
          <w:sz w:val="22"/>
        </w:rPr>
        <w:t>期：</w:t>
      </w:r>
      <w:r>
        <w:rPr>
          <w:b/>
          <w:bCs/>
          <w:sz w:val="22"/>
        </w:rPr>
        <w:t xml:space="preserve"> </w:t>
      </w:r>
      <w:r>
        <w:rPr>
          <w:rFonts w:cs="宋体" w:hint="eastAsia"/>
          <w:b/>
          <w:bCs/>
          <w:sz w:val="22"/>
        </w:rPr>
        <w:t>年</w:t>
      </w:r>
      <w:r>
        <w:rPr>
          <w:b/>
          <w:bCs/>
          <w:sz w:val="22"/>
        </w:rPr>
        <w:t xml:space="preserve"> </w:t>
      </w:r>
      <w:r>
        <w:rPr>
          <w:rFonts w:cs="宋体" w:hint="eastAsia"/>
          <w:b/>
          <w:bCs/>
          <w:sz w:val="22"/>
        </w:rPr>
        <w:t>月</w:t>
      </w:r>
      <w:r w:rsidR="00B63D9D">
        <w:rPr>
          <w:rFonts w:cs="宋体"/>
          <w:b/>
          <w:bCs/>
          <w:sz w:val="22"/>
        </w:rPr>
        <w:t xml:space="preserve"> </w:t>
      </w:r>
      <w:r>
        <w:rPr>
          <w:rFonts w:cs="宋体" w:hint="eastAsia"/>
          <w:b/>
          <w:bCs/>
          <w:sz w:val="22"/>
        </w:rPr>
        <w:t>日</w:t>
      </w:r>
      <w:r>
        <w:rPr>
          <w:b/>
          <w:bCs/>
          <w:sz w:val="22"/>
        </w:rPr>
        <w:t xml:space="preserve">   </w:t>
      </w:r>
      <w:r>
        <w:rPr>
          <w:rFonts w:hint="eastAsia"/>
          <w:b/>
          <w:bCs/>
          <w:sz w:val="22"/>
        </w:rPr>
        <w:t xml:space="preserve">              </w:t>
      </w:r>
      <w:r>
        <w:rPr>
          <w:b/>
          <w:bCs/>
          <w:sz w:val="22"/>
        </w:rPr>
        <w:t xml:space="preserve"> </w:t>
      </w:r>
    </w:p>
    <w:p w:rsidR="009C5F43" w:rsidRDefault="009C5F43">
      <w:pPr>
        <w:pStyle w:val="a0"/>
        <w:rPr>
          <w:rFonts w:ascii="宋体"/>
          <w:color w:val="000000"/>
          <w:sz w:val="24"/>
          <w:szCs w:val="24"/>
        </w:rPr>
      </w:pPr>
    </w:p>
    <w:p w:rsidR="00B63D9D" w:rsidRDefault="00B63D9D" w:rsidP="00B63D9D">
      <w:pPr>
        <w:pStyle w:val="21"/>
      </w:pPr>
    </w:p>
    <w:p w:rsidR="00B63D9D" w:rsidRDefault="00320E9F" w:rsidP="00320E9F">
      <w:pPr>
        <w:pStyle w:val="21"/>
        <w:rPr>
          <w:rFonts w:ascii="宋体" w:hAnsi="宋体" w:cs="宋体"/>
          <w:sz w:val="28"/>
          <w:szCs w:val="28"/>
        </w:rPr>
      </w:pPr>
      <w:r>
        <w:rPr>
          <w:rFonts w:ascii="宋体" w:hAnsi="宋体" w:cs="宋体"/>
          <w:noProof/>
          <w:sz w:val="28"/>
          <w:szCs w:val="28"/>
        </w:rPr>
        <w:lastRenderedPageBreak/>
        <w:drawing>
          <wp:inline distT="0" distB="0" distL="0" distR="0">
            <wp:extent cx="8505825" cy="3958590"/>
            <wp:effectExtent l="0" t="0" r="952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8505825" cy="3958590"/>
                    </a:xfrm>
                    <a:prstGeom prst="rect">
                      <a:avLst/>
                    </a:prstGeom>
                  </pic:spPr>
                </pic:pic>
              </a:graphicData>
            </a:graphic>
          </wp:inline>
        </w:drawing>
      </w:r>
    </w:p>
    <w:p w:rsidR="00B63D9D" w:rsidRDefault="00B63D9D">
      <w:pPr>
        <w:spacing w:line="360" w:lineRule="auto"/>
        <w:jc w:val="left"/>
        <w:rPr>
          <w:rFonts w:ascii="宋体" w:hAnsi="宋体" w:cs="宋体"/>
          <w:sz w:val="28"/>
          <w:szCs w:val="28"/>
        </w:rPr>
      </w:pPr>
    </w:p>
    <w:p w:rsidR="00320E9F" w:rsidRDefault="00320E9F">
      <w:pPr>
        <w:spacing w:line="360" w:lineRule="auto"/>
        <w:jc w:val="left"/>
        <w:rPr>
          <w:rFonts w:ascii="宋体" w:hAnsi="宋体" w:cs="宋体"/>
          <w:sz w:val="28"/>
          <w:szCs w:val="28"/>
        </w:rPr>
      </w:pPr>
    </w:p>
    <w:p w:rsidR="009C5F43" w:rsidRDefault="00545B0F">
      <w:pPr>
        <w:spacing w:line="360" w:lineRule="auto"/>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rsidR="009C5F43" w:rsidRDefault="00545B0F">
      <w:pPr>
        <w:spacing w:line="360" w:lineRule="auto"/>
        <w:jc w:val="center"/>
        <w:rPr>
          <w:rFonts w:ascii="宋体" w:hAnsi="宋体" w:cs="宋体"/>
          <w:b/>
          <w:bCs/>
          <w:color w:val="000000"/>
          <w:kern w:val="0"/>
          <w:sz w:val="28"/>
          <w:szCs w:val="28"/>
        </w:rPr>
      </w:pPr>
      <w:r>
        <w:rPr>
          <w:rFonts w:ascii="宋体" w:hAnsi="宋体" w:cs="宋体" w:hint="eastAsia"/>
          <w:b/>
          <w:bCs/>
          <w:color w:val="000000"/>
          <w:kern w:val="0"/>
          <w:sz w:val="28"/>
          <w:szCs w:val="28"/>
        </w:rPr>
        <w:t>设备</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配置清单表</w:t>
      </w:r>
    </w:p>
    <w:tbl>
      <w:tblPr>
        <w:tblW w:w="5419" w:type="pct"/>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649"/>
        <w:gridCol w:w="9557"/>
        <w:gridCol w:w="1403"/>
        <w:gridCol w:w="1267"/>
      </w:tblGrid>
      <w:tr w:rsidR="009C5F43">
        <w:tc>
          <w:tcPr>
            <w:tcW w:w="410" w:type="pct"/>
            <w:vAlign w:val="center"/>
          </w:tcPr>
          <w:p w:rsidR="009C5F43" w:rsidRDefault="00545B0F">
            <w:pPr>
              <w:jc w:val="center"/>
              <w:rPr>
                <w:sz w:val="22"/>
              </w:rPr>
            </w:pPr>
            <w:r>
              <w:rPr>
                <w:rFonts w:hint="eastAsia"/>
                <w:sz w:val="22"/>
              </w:rPr>
              <w:t>序号</w:t>
            </w:r>
          </w:p>
        </w:tc>
        <w:tc>
          <w:tcPr>
            <w:tcW w:w="545" w:type="pct"/>
            <w:vAlign w:val="center"/>
          </w:tcPr>
          <w:p w:rsidR="009C5F43" w:rsidRDefault="00545B0F">
            <w:pPr>
              <w:jc w:val="center"/>
              <w:rPr>
                <w:sz w:val="22"/>
              </w:rPr>
            </w:pPr>
            <w:r>
              <w:rPr>
                <w:rFonts w:hint="eastAsia"/>
                <w:sz w:val="22"/>
              </w:rPr>
              <w:t>设备名称</w:t>
            </w:r>
          </w:p>
        </w:tc>
        <w:tc>
          <w:tcPr>
            <w:tcW w:w="3160" w:type="pct"/>
            <w:vAlign w:val="center"/>
          </w:tcPr>
          <w:p w:rsidR="009C5F43" w:rsidRDefault="00545B0F">
            <w:pPr>
              <w:jc w:val="center"/>
              <w:rPr>
                <w:sz w:val="22"/>
              </w:rPr>
            </w:pPr>
            <w:r>
              <w:rPr>
                <w:rFonts w:hint="eastAsia"/>
                <w:sz w:val="22"/>
              </w:rPr>
              <w:t>具体技术规格参数、功能描述及配置清单描述</w:t>
            </w:r>
          </w:p>
        </w:tc>
        <w:tc>
          <w:tcPr>
            <w:tcW w:w="464" w:type="pct"/>
            <w:vAlign w:val="center"/>
          </w:tcPr>
          <w:p w:rsidR="009C5F43" w:rsidRDefault="00545B0F">
            <w:pPr>
              <w:jc w:val="center"/>
              <w:rPr>
                <w:sz w:val="22"/>
              </w:rPr>
            </w:pPr>
            <w:r>
              <w:rPr>
                <w:rFonts w:hint="eastAsia"/>
                <w:sz w:val="22"/>
              </w:rPr>
              <w:t>单位</w:t>
            </w:r>
          </w:p>
        </w:tc>
        <w:tc>
          <w:tcPr>
            <w:tcW w:w="419" w:type="pct"/>
            <w:vAlign w:val="center"/>
          </w:tcPr>
          <w:p w:rsidR="009C5F43" w:rsidRDefault="00545B0F">
            <w:pPr>
              <w:jc w:val="center"/>
              <w:rPr>
                <w:sz w:val="22"/>
              </w:rPr>
            </w:pPr>
            <w:r>
              <w:rPr>
                <w:rFonts w:hint="eastAsia"/>
                <w:sz w:val="22"/>
              </w:rPr>
              <w:t>数量</w:t>
            </w: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1</w:t>
            </w:r>
          </w:p>
        </w:tc>
        <w:tc>
          <w:tcPr>
            <w:tcW w:w="545" w:type="pct"/>
            <w:vMerge w:val="restart"/>
            <w:vAlign w:val="center"/>
          </w:tcPr>
          <w:p w:rsidR="009C5F43" w:rsidRDefault="00545B0F">
            <w:pPr>
              <w:pStyle w:val="Other1"/>
              <w:spacing w:line="240" w:lineRule="auto"/>
              <w:jc w:val="center"/>
              <w:rPr>
                <w:b/>
                <w:bCs/>
                <w:color w:val="000000"/>
                <w:kern w:val="0"/>
                <w:sz w:val="22"/>
              </w:rPr>
            </w:pPr>
            <w:r>
              <w:rPr>
                <w:color w:val="000000"/>
                <w:sz w:val="22"/>
              </w:rPr>
              <w:t xml:space="preserve">吊顶式 </w:t>
            </w:r>
            <w:r>
              <w:rPr>
                <w:color w:val="000000"/>
                <w:sz w:val="22"/>
                <w:lang w:val="en-US" w:eastAsia="zh-CN" w:bidi="en-US"/>
              </w:rPr>
              <w:t>LED</w:t>
            </w:r>
            <w:r>
              <w:rPr>
                <w:color w:val="000000"/>
                <w:sz w:val="22"/>
              </w:rPr>
              <w:t>手 术无影灯</w:t>
            </w:r>
          </w:p>
        </w:tc>
        <w:tc>
          <w:tcPr>
            <w:tcW w:w="3160" w:type="pct"/>
            <w:vAlign w:val="center"/>
          </w:tcPr>
          <w:p w:rsidR="009C5F43" w:rsidRDefault="00545B0F">
            <w:pPr>
              <w:pStyle w:val="Other1"/>
              <w:spacing w:line="240" w:lineRule="auto"/>
              <w:jc w:val="left"/>
              <w:rPr>
                <w:sz w:val="22"/>
              </w:rPr>
            </w:pPr>
            <w:r>
              <w:rPr>
                <w:color w:val="000000"/>
                <w:sz w:val="22"/>
                <w:lang w:val="en-US" w:eastAsia="en-US" w:bidi="en-US"/>
              </w:rPr>
              <w:t>LED</w:t>
            </w:r>
            <w:r>
              <w:rPr>
                <w:color w:val="000000"/>
                <w:sz w:val="22"/>
              </w:rPr>
              <w:t>寿命：</w:t>
            </w:r>
            <w:r>
              <w:rPr>
                <w:color w:val="000000"/>
                <w:sz w:val="22"/>
                <w:lang w:val="en-US" w:eastAsia="en-US" w:bidi="en-US"/>
              </w:rPr>
              <w:t xml:space="preserve">60000h </w:t>
            </w:r>
            <w:r>
              <w:rPr>
                <w:color w:val="000000"/>
                <w:sz w:val="22"/>
              </w:rPr>
              <w:t>；</w:t>
            </w:r>
          </w:p>
        </w:tc>
        <w:tc>
          <w:tcPr>
            <w:tcW w:w="464" w:type="pct"/>
            <w:vMerge w:val="restart"/>
            <w:vAlign w:val="center"/>
          </w:tcPr>
          <w:p w:rsidR="009C5F43" w:rsidRDefault="00545B0F">
            <w:pPr>
              <w:jc w:val="center"/>
              <w:rPr>
                <w:rFonts w:ascii="宋体" w:cs="宋体"/>
                <w:color w:val="000000"/>
                <w:kern w:val="0"/>
                <w:sz w:val="22"/>
              </w:rPr>
            </w:pPr>
            <w:r>
              <w:rPr>
                <w:rFonts w:ascii="宋体" w:cs="宋体" w:hint="eastAsia"/>
                <w:color w:val="000000"/>
                <w:kern w:val="0"/>
                <w:sz w:val="22"/>
              </w:rPr>
              <w:t>套</w:t>
            </w:r>
          </w:p>
        </w:tc>
        <w:tc>
          <w:tcPr>
            <w:tcW w:w="419" w:type="pct"/>
            <w:vMerge w:val="restart"/>
            <w:vAlign w:val="center"/>
          </w:tcPr>
          <w:p w:rsidR="009C5F43" w:rsidRDefault="00545B0F">
            <w:pPr>
              <w:jc w:val="center"/>
              <w:rPr>
                <w:rFonts w:ascii="宋体" w:cs="宋体"/>
                <w:color w:val="000000"/>
                <w:kern w:val="0"/>
                <w:sz w:val="22"/>
              </w:rPr>
            </w:pPr>
            <w:r>
              <w:rPr>
                <w:rFonts w:ascii="宋体" w:cs="宋体" w:hint="eastAsia"/>
                <w:color w:val="000000"/>
                <w:kern w:val="0"/>
                <w:sz w:val="22"/>
              </w:rPr>
              <w:t>12</w:t>
            </w: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2</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景深：</w:t>
            </w:r>
            <w:r>
              <w:rPr>
                <w:color w:val="000000"/>
                <w:sz w:val="22"/>
                <w:lang w:val="en-US" w:eastAsia="en-US" w:bidi="en-US"/>
              </w:rPr>
              <w:t>1100mm</w:t>
            </w:r>
            <w:r>
              <w:rPr>
                <w:rFonts w:hint="eastAsia"/>
                <w:color w:val="000000"/>
                <w:sz w:val="22"/>
                <w:lang w:val="en-US" w:eastAsia="zh-CN" w:bidi="en-US"/>
              </w:rPr>
              <w:t>-</w:t>
            </w:r>
            <w:r>
              <w:rPr>
                <w:color w:val="000000"/>
                <w:sz w:val="22"/>
                <w:lang w:val="en-US" w:eastAsia="en-US" w:bidi="en-US"/>
              </w:rPr>
              <w:t>1200mm;</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3</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术野温升：≤2°；</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4</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光斑直径：</w:t>
            </w:r>
            <w:r>
              <w:rPr>
                <w:color w:val="000000"/>
                <w:sz w:val="22"/>
                <w:lang w:val="en-US" w:eastAsia="zh-CN" w:bidi="en-US"/>
              </w:rPr>
              <w:t xml:space="preserve">227mm </w:t>
            </w:r>
            <w:r>
              <w:rPr>
                <w:color w:val="000000"/>
                <w:sz w:val="22"/>
              </w:rPr>
              <w:t>（保证术野 获得稳定的照明）；</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5</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灯盘直径：</w:t>
            </w:r>
            <w:r>
              <w:rPr>
                <w:color w:val="000000"/>
                <w:sz w:val="22"/>
                <w:lang w:val="en-US" w:eastAsia="en-US" w:bidi="en-US"/>
              </w:rPr>
              <w:t>50cm；</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6</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灯盘厚度：</w:t>
            </w:r>
            <w:r>
              <w:rPr>
                <w:color w:val="000000"/>
                <w:sz w:val="22"/>
                <w:lang w:val="en-US" w:eastAsia="en-US" w:bidi="en-US"/>
              </w:rPr>
              <w:t xml:space="preserve">5cm </w:t>
            </w:r>
            <w:r>
              <w:rPr>
                <w:color w:val="000000"/>
                <w:sz w:val="22"/>
              </w:rPr>
              <w:t>；</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7</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色温：</w:t>
            </w:r>
            <w:r>
              <w:rPr>
                <w:color w:val="000000"/>
                <w:sz w:val="22"/>
                <w:lang w:val="en-US" w:eastAsia="en-US" w:bidi="en-US"/>
              </w:rPr>
              <w:t>3500-4500K；</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color w:val="000000"/>
                <w:kern w:val="0"/>
                <w:sz w:val="22"/>
              </w:rPr>
              <w:t>8</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显色指数</w:t>
            </w:r>
            <w:r>
              <w:rPr>
                <w:color w:val="000000"/>
                <w:sz w:val="22"/>
                <w:lang w:val="en-US" w:eastAsia="en-US" w:bidi="en-US"/>
              </w:rPr>
              <w:t>（Ra）</w:t>
            </w:r>
            <w:r>
              <w:rPr>
                <w:color w:val="000000"/>
                <w:sz w:val="22"/>
              </w:rPr>
              <w:t>: 97%；</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9</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红色显色指数</w:t>
            </w:r>
            <w:r>
              <w:rPr>
                <w:color w:val="000000"/>
                <w:sz w:val="22"/>
                <w:lang w:val="en-US" w:eastAsia="zh-CN" w:bidi="en-US"/>
              </w:rPr>
              <w:t xml:space="preserve">（R9） </w:t>
            </w:r>
            <w:r>
              <w:rPr>
                <w:color w:val="000000"/>
                <w:sz w:val="22"/>
              </w:rPr>
              <w:t>98%；</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10</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辐照密度(Ee/Ec) ：≤3.6mW/（㎡·lx）;</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11</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电磁兼容性测试：通过;</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12</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深腔无影率：100%；</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13</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单遮光板无影率：68%;</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14</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双遮光板无影率：52%;</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15</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单遮光板深腔无影率：58%;</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16</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双遮光板深腔无影率：50%;</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17</w:t>
            </w:r>
          </w:p>
        </w:tc>
        <w:tc>
          <w:tcPr>
            <w:tcW w:w="545" w:type="pct"/>
            <w:vMerge/>
          </w:tcPr>
          <w:p w:rsidR="009C5F43" w:rsidRDefault="009C5F43">
            <w:pPr>
              <w:jc w:val="center"/>
              <w:rPr>
                <w:rFonts w:ascii="宋体" w:hAnsi="宋体" w:cs="宋体"/>
                <w:b/>
                <w:bCs/>
                <w:color w:val="000000"/>
                <w:kern w:val="0"/>
                <w:sz w:val="22"/>
              </w:rPr>
            </w:pPr>
          </w:p>
        </w:tc>
        <w:tc>
          <w:tcPr>
            <w:tcW w:w="3160" w:type="pct"/>
            <w:vAlign w:val="bottom"/>
          </w:tcPr>
          <w:p w:rsidR="009C5F43" w:rsidRDefault="00545B0F">
            <w:pPr>
              <w:pStyle w:val="Other1"/>
              <w:spacing w:line="240" w:lineRule="auto"/>
              <w:jc w:val="left"/>
              <w:rPr>
                <w:sz w:val="22"/>
              </w:rPr>
            </w:pPr>
            <w:r>
              <w:rPr>
                <w:color w:val="000000"/>
                <w:sz w:val="22"/>
              </w:rPr>
              <w:t>照明模式：具有明亮照明模式、普通照明模式和环境光照明模式，一键切换;照度 10 级可调</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18</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光照分布均匀度（d50:d10）：照度达到中心照度 50%区域的光斑分布直径 d50 应不小于对应光斑 d10 的 50%，即d50:d10≥50%;</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19</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单灯聚焦深度：≥1200mm</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lastRenderedPageBreak/>
              <w:t>20</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最大照度：≥13 万 Lux;</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21</w:t>
            </w:r>
          </w:p>
        </w:tc>
        <w:tc>
          <w:tcPr>
            <w:tcW w:w="545" w:type="pct"/>
            <w:vMerge/>
          </w:tcPr>
          <w:p w:rsidR="009C5F43" w:rsidRDefault="009C5F43">
            <w:pPr>
              <w:jc w:val="center"/>
              <w:rPr>
                <w:rFonts w:ascii="宋体" w:hAnsi="宋体" w:cs="宋体"/>
                <w:b/>
                <w:bCs/>
                <w:color w:val="000000"/>
                <w:kern w:val="0"/>
                <w:sz w:val="22"/>
              </w:rPr>
            </w:pPr>
          </w:p>
        </w:tc>
        <w:tc>
          <w:tcPr>
            <w:tcW w:w="3160" w:type="pct"/>
          </w:tcPr>
          <w:p w:rsidR="009C5F43" w:rsidRDefault="00545B0F">
            <w:pPr>
              <w:widowControl/>
              <w:jc w:val="left"/>
              <w:rPr>
                <w:rFonts w:ascii="宋体" w:hAnsi="宋体" w:cs="宋体"/>
                <w:sz w:val="22"/>
                <w:lang w:val="zh-TW" w:eastAsia="zh-TW" w:bidi="zh-TW"/>
              </w:rPr>
            </w:pPr>
            <w:r>
              <w:rPr>
                <w:color w:val="000000"/>
                <w:sz w:val="22"/>
              </w:rPr>
              <w:t>无菌柄材质：选用耐高温材料制作，符合</w:t>
            </w:r>
            <w:r>
              <w:rPr>
                <w:color w:val="000000"/>
                <w:sz w:val="22"/>
                <w:lang w:eastAsia="en-US" w:bidi="en-US"/>
              </w:rPr>
              <w:t>ISO11607</w:t>
            </w:r>
            <w:r>
              <w:rPr>
                <w:color w:val="000000"/>
                <w:sz w:val="22"/>
              </w:rPr>
              <w:t>的要求</w:t>
            </w:r>
            <w:r>
              <w:rPr>
                <w:color w:val="000000"/>
                <w:sz w:val="22"/>
              </w:rPr>
              <w:t xml:space="preserve">, </w:t>
            </w:r>
            <w:r>
              <w:rPr>
                <w:color w:val="000000"/>
                <w:sz w:val="22"/>
              </w:rPr>
              <w:t>整个灭菌程序符合</w:t>
            </w:r>
            <w:r>
              <w:rPr>
                <w:color w:val="000000"/>
                <w:sz w:val="22"/>
                <w:lang w:eastAsia="en-US" w:bidi="en-US"/>
              </w:rPr>
              <w:t xml:space="preserve">BSEN ISO17665 </w:t>
            </w:r>
            <w:r>
              <w:rPr>
                <w:color w:val="000000"/>
                <w:sz w:val="22"/>
              </w:rPr>
              <w:t>的要求。在</w:t>
            </w:r>
            <w:r>
              <w:rPr>
                <w:rFonts w:ascii="宋体" w:hAnsi="宋体" w:cs="宋体" w:hint="eastAsia"/>
                <w:color w:val="000000"/>
                <w:kern w:val="0"/>
                <w:sz w:val="24"/>
                <w:szCs w:val="24"/>
                <w:lang w:bidi="ar"/>
              </w:rPr>
              <w:t xml:space="preserve">134°C，205.8kPa </w:t>
            </w:r>
            <w:r>
              <w:rPr>
                <w:color w:val="000000"/>
                <w:sz w:val="22"/>
              </w:rPr>
              <w:t>的高温高</w:t>
            </w:r>
            <w:r>
              <w:rPr>
                <w:color w:val="000000"/>
                <w:sz w:val="22"/>
              </w:rPr>
              <w:t xml:space="preserve"> </w:t>
            </w:r>
            <w:r>
              <w:rPr>
                <w:color w:val="000000"/>
                <w:sz w:val="22"/>
              </w:rPr>
              <w:t>压蒸汽中进行灭菌，灭菌时间为</w:t>
            </w:r>
            <w:r>
              <w:rPr>
                <w:color w:val="000000"/>
                <w:sz w:val="22"/>
              </w:rPr>
              <w:t>4</w:t>
            </w:r>
            <w:r>
              <w:rPr>
                <w:color w:val="000000"/>
                <w:sz w:val="22"/>
              </w:rPr>
              <w:t>分钟。</w:t>
            </w:r>
          </w:p>
        </w:tc>
        <w:tc>
          <w:tcPr>
            <w:tcW w:w="464" w:type="pct"/>
            <w:vMerge/>
            <w:vAlign w:val="center"/>
          </w:tcPr>
          <w:p w:rsidR="009C5F43" w:rsidRDefault="009C5F43">
            <w:pPr>
              <w:jc w:val="center"/>
              <w:rPr>
                <w:rFonts w:ascii="宋体" w:cs="宋体"/>
                <w:color w:val="000000"/>
                <w:kern w:val="0"/>
                <w:sz w:val="22"/>
              </w:rPr>
            </w:pPr>
          </w:p>
        </w:tc>
        <w:tc>
          <w:tcPr>
            <w:tcW w:w="419" w:type="pct"/>
            <w:vMerge/>
            <w:vAlign w:val="center"/>
          </w:tcPr>
          <w:p w:rsidR="009C5F43" w:rsidRDefault="009C5F43">
            <w:pPr>
              <w:jc w:val="center"/>
              <w:rPr>
                <w:rFonts w:ascii="宋体" w:cs="宋体"/>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w:t>
            </w:r>
          </w:p>
        </w:tc>
        <w:tc>
          <w:tcPr>
            <w:tcW w:w="545" w:type="pct"/>
            <w:vMerge w:val="restart"/>
          </w:tcPr>
          <w:p w:rsidR="009C5F43" w:rsidRDefault="00545B0F">
            <w:pPr>
              <w:pStyle w:val="Other1"/>
              <w:spacing w:line="240" w:lineRule="auto"/>
              <w:jc w:val="center"/>
              <w:rPr>
                <w:b/>
                <w:bCs/>
                <w:color w:val="000000"/>
                <w:kern w:val="0"/>
                <w:sz w:val="22"/>
              </w:rPr>
            </w:pPr>
            <w:r>
              <w:rPr>
                <w:color w:val="000000"/>
                <w:sz w:val="22"/>
              </w:rPr>
              <w:t xml:space="preserve">手推式 </w:t>
            </w:r>
            <w:r>
              <w:rPr>
                <w:color w:val="000000"/>
                <w:sz w:val="22"/>
                <w:lang w:val="en-US" w:eastAsia="zh-CN" w:bidi="en-US"/>
              </w:rPr>
              <w:t>LED</w:t>
            </w:r>
            <w:r>
              <w:rPr>
                <w:color w:val="000000"/>
                <w:sz w:val="22"/>
              </w:rPr>
              <w:t>手 术无影灯</w:t>
            </w:r>
          </w:p>
        </w:tc>
        <w:tc>
          <w:tcPr>
            <w:tcW w:w="3160" w:type="pct"/>
            <w:vAlign w:val="center"/>
          </w:tcPr>
          <w:p w:rsidR="009C5F43" w:rsidRDefault="00545B0F">
            <w:pPr>
              <w:pStyle w:val="Other1"/>
              <w:spacing w:line="240" w:lineRule="auto"/>
              <w:ind w:left="180" w:hanging="180"/>
              <w:rPr>
                <w:sz w:val="22"/>
              </w:rPr>
            </w:pPr>
            <w:r>
              <w:rPr>
                <w:color w:val="000000"/>
                <w:sz w:val="22"/>
                <w:lang w:val="en-US" w:eastAsia="en-US" w:bidi="en-US"/>
              </w:rPr>
              <w:t>LED</w:t>
            </w:r>
            <w:r>
              <w:rPr>
                <w:color w:val="000000"/>
                <w:sz w:val="22"/>
              </w:rPr>
              <w:t>寿命：</w:t>
            </w:r>
            <w:r>
              <w:rPr>
                <w:color w:val="000000"/>
                <w:sz w:val="22"/>
                <w:lang w:val="en-US" w:eastAsia="en-US" w:bidi="en-US"/>
              </w:rPr>
              <w:t xml:space="preserve">60000h </w:t>
            </w:r>
          </w:p>
        </w:tc>
        <w:tc>
          <w:tcPr>
            <w:tcW w:w="464" w:type="pct"/>
            <w:vMerge w:val="restart"/>
            <w:vAlign w:val="center"/>
          </w:tcPr>
          <w:p w:rsidR="009C5F43" w:rsidRDefault="00545B0F">
            <w:pPr>
              <w:jc w:val="center"/>
              <w:rPr>
                <w:rFonts w:ascii="宋体" w:cs="宋体"/>
                <w:color w:val="000000"/>
                <w:kern w:val="0"/>
                <w:sz w:val="22"/>
              </w:rPr>
            </w:pPr>
            <w:r>
              <w:rPr>
                <w:rFonts w:ascii="宋体" w:cs="宋体" w:hint="eastAsia"/>
                <w:color w:val="000000"/>
                <w:kern w:val="0"/>
                <w:sz w:val="22"/>
              </w:rPr>
              <w:t>套</w:t>
            </w:r>
          </w:p>
        </w:tc>
        <w:tc>
          <w:tcPr>
            <w:tcW w:w="419" w:type="pct"/>
            <w:vMerge w:val="restart"/>
            <w:vAlign w:val="center"/>
          </w:tcPr>
          <w:p w:rsidR="009C5F43" w:rsidRDefault="00545B0F">
            <w:pPr>
              <w:jc w:val="center"/>
              <w:rPr>
                <w:rFonts w:ascii="宋体" w:cs="宋体"/>
                <w:color w:val="000000"/>
                <w:kern w:val="0"/>
                <w:sz w:val="22"/>
              </w:rPr>
            </w:pPr>
            <w:r>
              <w:rPr>
                <w:rFonts w:ascii="宋体" w:cs="宋体" w:hint="eastAsia"/>
                <w:color w:val="000000"/>
                <w:kern w:val="0"/>
                <w:sz w:val="22"/>
              </w:rPr>
              <w:t>7</w:t>
            </w: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2</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jc w:val="left"/>
              <w:rPr>
                <w:sz w:val="22"/>
              </w:rPr>
            </w:pPr>
            <w:r>
              <w:rPr>
                <w:color w:val="000000"/>
                <w:sz w:val="22"/>
              </w:rPr>
              <w:t>景深：</w:t>
            </w:r>
            <w:r>
              <w:rPr>
                <w:color w:val="000000"/>
                <w:sz w:val="22"/>
                <w:lang w:val="en-US" w:eastAsia="en-US" w:bidi="en-US"/>
              </w:rPr>
              <w:t>1100mm</w:t>
            </w:r>
            <w:r>
              <w:rPr>
                <w:rFonts w:hint="eastAsia"/>
                <w:color w:val="000000"/>
                <w:sz w:val="22"/>
                <w:lang w:val="en-US" w:eastAsia="zh-CN" w:bidi="en-US"/>
              </w:rPr>
              <w:t>-</w:t>
            </w:r>
            <w:r>
              <w:rPr>
                <w:color w:val="000000"/>
                <w:sz w:val="22"/>
                <w:lang w:val="en-US" w:eastAsia="en-US" w:bidi="en-US"/>
              </w:rPr>
              <w:t>1200mm;</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3</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术野温升：≤2°；</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4</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光斑直径：</w:t>
            </w:r>
            <w:r>
              <w:rPr>
                <w:color w:val="000000"/>
                <w:sz w:val="22"/>
                <w:lang w:val="en-US" w:eastAsia="zh-CN" w:bidi="en-US"/>
              </w:rPr>
              <w:t xml:space="preserve">227mm </w:t>
            </w:r>
            <w:r>
              <w:rPr>
                <w:color w:val="000000"/>
                <w:sz w:val="22"/>
              </w:rPr>
              <w:t>（保证术野获得稳定的照明）；</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5</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灯盘直径：</w:t>
            </w:r>
            <w:r>
              <w:rPr>
                <w:color w:val="000000"/>
                <w:sz w:val="22"/>
                <w:lang w:val="en-US" w:eastAsia="en-US" w:bidi="en-US"/>
              </w:rPr>
              <w:t>50cm；</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6</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灯盘厚度：</w:t>
            </w:r>
            <w:r>
              <w:rPr>
                <w:color w:val="000000"/>
                <w:sz w:val="22"/>
                <w:lang w:val="en-US" w:eastAsia="en-US" w:bidi="en-US"/>
              </w:rPr>
              <w:t xml:space="preserve">5cm </w:t>
            </w:r>
            <w:r>
              <w:rPr>
                <w:color w:val="000000"/>
                <w:sz w:val="22"/>
              </w:rPr>
              <w:t>；</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7</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色温：</w:t>
            </w:r>
            <w:r>
              <w:rPr>
                <w:color w:val="000000"/>
                <w:sz w:val="22"/>
                <w:lang w:val="en-US" w:eastAsia="en-US" w:bidi="en-US"/>
              </w:rPr>
              <w:t>3500-4500K；</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8</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显色指数</w:t>
            </w:r>
            <w:r>
              <w:rPr>
                <w:color w:val="000000"/>
                <w:sz w:val="22"/>
                <w:lang w:val="en-US" w:eastAsia="en-US" w:bidi="en-US"/>
              </w:rPr>
              <w:t>（Ra）</w:t>
            </w:r>
            <w:r>
              <w:rPr>
                <w:color w:val="000000"/>
                <w:sz w:val="22"/>
              </w:rPr>
              <w:t>: 97%；</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9</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红色显色指数</w:t>
            </w:r>
            <w:r>
              <w:rPr>
                <w:color w:val="000000"/>
                <w:sz w:val="22"/>
                <w:lang w:val="en-US" w:eastAsia="zh-CN" w:bidi="en-US"/>
              </w:rPr>
              <w:t>（R9）</w:t>
            </w:r>
            <w:r>
              <w:rPr>
                <w:rFonts w:hint="eastAsia"/>
                <w:color w:val="000000"/>
                <w:sz w:val="22"/>
                <w:lang w:val="en-US" w:eastAsia="zh-CN" w:bidi="en-US"/>
              </w:rPr>
              <w:t>：</w:t>
            </w:r>
            <w:r>
              <w:rPr>
                <w:color w:val="000000"/>
                <w:sz w:val="22"/>
              </w:rPr>
              <w:t>98%；</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10</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color w:val="000000"/>
                <w:sz w:val="22"/>
                <w:lang w:val="zh-TW" w:eastAsia="zh-TW" w:bidi="zh-TW"/>
              </w:rPr>
            </w:pPr>
            <w:r>
              <w:rPr>
                <w:rFonts w:ascii="宋体" w:hAnsi="宋体" w:cs="宋体" w:hint="eastAsia"/>
                <w:color w:val="000000"/>
                <w:kern w:val="0"/>
                <w:sz w:val="24"/>
                <w:szCs w:val="24"/>
                <w:lang w:bidi="ar"/>
              </w:rPr>
              <w:t>辐照密度(Ee/Ec) ：≤3.6mW/（㎡·lx）;</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11</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电磁兼容性测试：通过</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12</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深腔无影率：100%；</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13</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单遮光板无影率：68%;</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14</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双遮光板无影率：52%;</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15</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单遮光板深腔无影率：58%;</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16</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pStyle w:val="Other1"/>
              <w:spacing w:line="240" w:lineRule="auto"/>
              <w:rPr>
                <w:sz w:val="22"/>
              </w:rPr>
            </w:pPr>
            <w:r>
              <w:rPr>
                <w:color w:val="000000"/>
                <w:sz w:val="22"/>
              </w:rPr>
              <w:t>双遮光板深腔无影率：50%;</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17</w:t>
            </w:r>
          </w:p>
        </w:tc>
        <w:tc>
          <w:tcPr>
            <w:tcW w:w="545" w:type="pct"/>
            <w:vMerge/>
          </w:tcPr>
          <w:p w:rsidR="009C5F43" w:rsidRDefault="009C5F43">
            <w:pPr>
              <w:jc w:val="center"/>
              <w:rPr>
                <w:rFonts w:ascii="宋体" w:hAnsi="宋体" w:cs="宋体"/>
                <w:b/>
                <w:bCs/>
                <w:color w:val="000000"/>
                <w:kern w:val="0"/>
                <w:sz w:val="22"/>
              </w:rPr>
            </w:pPr>
          </w:p>
        </w:tc>
        <w:tc>
          <w:tcPr>
            <w:tcW w:w="3160" w:type="pct"/>
            <w:vAlign w:val="bottom"/>
          </w:tcPr>
          <w:p w:rsidR="009C5F43" w:rsidRDefault="00545B0F">
            <w:pPr>
              <w:pStyle w:val="Other1"/>
              <w:spacing w:line="240" w:lineRule="auto"/>
              <w:rPr>
                <w:sz w:val="22"/>
              </w:rPr>
            </w:pPr>
            <w:r>
              <w:rPr>
                <w:color w:val="000000"/>
                <w:sz w:val="22"/>
              </w:rPr>
              <w:t>照明模式：具有明亮照明模式、普通照明模式和环境光照 明模式，一键切换;照度10级可调</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18</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光照分布均匀度（d50:d10）：照度达到中心照度 50%区域的光斑分布直径 d50 应不小于对应光斑 d10 的 50%，即d50:d10≥50%;</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19</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单灯聚焦深度：≥1200mm</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t>20</w:t>
            </w:r>
          </w:p>
        </w:tc>
        <w:tc>
          <w:tcPr>
            <w:tcW w:w="545" w:type="pct"/>
            <w:vMerge/>
          </w:tcPr>
          <w:p w:rsidR="009C5F43" w:rsidRDefault="009C5F43">
            <w:pPr>
              <w:jc w:val="center"/>
              <w:rPr>
                <w:rFonts w:ascii="宋体" w:hAnsi="宋体" w:cs="宋体"/>
                <w:b/>
                <w:bCs/>
                <w:color w:val="000000"/>
                <w:kern w:val="0"/>
                <w:sz w:val="22"/>
              </w:rPr>
            </w:pPr>
          </w:p>
        </w:tc>
        <w:tc>
          <w:tcPr>
            <w:tcW w:w="3160" w:type="pct"/>
            <w:vAlign w:val="center"/>
          </w:tcPr>
          <w:p w:rsidR="009C5F43" w:rsidRDefault="00545B0F">
            <w:pPr>
              <w:widowControl/>
              <w:jc w:val="left"/>
              <w:rPr>
                <w:rFonts w:ascii="宋体" w:hAnsi="宋体" w:cs="宋体"/>
                <w:sz w:val="22"/>
                <w:lang w:val="zh-TW" w:eastAsia="zh-TW" w:bidi="zh-TW"/>
              </w:rPr>
            </w:pPr>
            <w:r>
              <w:rPr>
                <w:rFonts w:ascii="宋体" w:hAnsi="宋体" w:cs="宋体" w:hint="eastAsia"/>
                <w:color w:val="000000"/>
                <w:kern w:val="0"/>
                <w:sz w:val="24"/>
                <w:szCs w:val="24"/>
                <w:lang w:bidi="ar"/>
              </w:rPr>
              <w:t>最大照度：≥13 万 Lux;</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r w:rsidR="009C5F43">
        <w:tc>
          <w:tcPr>
            <w:tcW w:w="410" w:type="pct"/>
            <w:vAlign w:val="center"/>
          </w:tcPr>
          <w:p w:rsidR="009C5F43" w:rsidRDefault="00545B0F">
            <w:pPr>
              <w:jc w:val="center"/>
              <w:rPr>
                <w:rFonts w:ascii="宋体" w:hAnsi="宋体" w:cs="宋体"/>
                <w:color w:val="000000"/>
                <w:kern w:val="0"/>
                <w:sz w:val="22"/>
              </w:rPr>
            </w:pPr>
            <w:r>
              <w:rPr>
                <w:rFonts w:ascii="宋体" w:hAnsi="宋体" w:cs="宋体" w:hint="eastAsia"/>
                <w:color w:val="000000"/>
                <w:kern w:val="0"/>
                <w:sz w:val="22"/>
              </w:rPr>
              <w:lastRenderedPageBreak/>
              <w:t>21</w:t>
            </w:r>
          </w:p>
        </w:tc>
        <w:tc>
          <w:tcPr>
            <w:tcW w:w="545" w:type="pct"/>
            <w:vMerge/>
          </w:tcPr>
          <w:p w:rsidR="009C5F43" w:rsidRDefault="009C5F43">
            <w:pPr>
              <w:jc w:val="center"/>
              <w:rPr>
                <w:rFonts w:ascii="宋体" w:hAnsi="宋体" w:cs="宋体"/>
                <w:b/>
                <w:bCs/>
                <w:color w:val="000000"/>
                <w:kern w:val="0"/>
                <w:sz w:val="22"/>
              </w:rPr>
            </w:pPr>
          </w:p>
        </w:tc>
        <w:tc>
          <w:tcPr>
            <w:tcW w:w="3160" w:type="pct"/>
            <w:vAlign w:val="bottom"/>
          </w:tcPr>
          <w:p w:rsidR="009C5F43" w:rsidRDefault="00545B0F">
            <w:pPr>
              <w:widowControl/>
              <w:jc w:val="left"/>
              <w:rPr>
                <w:rFonts w:ascii="宋体" w:hAnsi="宋体" w:cs="宋体"/>
                <w:sz w:val="22"/>
                <w:lang w:val="zh-TW" w:eastAsia="zh-TW" w:bidi="zh-TW"/>
              </w:rPr>
            </w:pPr>
            <w:r>
              <w:rPr>
                <w:color w:val="000000"/>
                <w:sz w:val="22"/>
              </w:rPr>
              <w:t>无菌柄材质：选用耐高温材料制作，符合</w:t>
            </w:r>
            <w:r>
              <w:rPr>
                <w:color w:val="000000"/>
                <w:sz w:val="22"/>
                <w:lang w:eastAsia="en-US" w:bidi="en-US"/>
              </w:rPr>
              <w:t>ISO11607</w:t>
            </w:r>
            <w:r>
              <w:rPr>
                <w:color w:val="000000"/>
                <w:sz w:val="22"/>
              </w:rPr>
              <w:t>的要求</w:t>
            </w:r>
            <w:r>
              <w:rPr>
                <w:color w:val="000000"/>
                <w:sz w:val="22"/>
              </w:rPr>
              <w:t xml:space="preserve">, </w:t>
            </w:r>
            <w:r>
              <w:rPr>
                <w:color w:val="000000"/>
                <w:sz w:val="22"/>
              </w:rPr>
              <w:t>整个灭菌程序符合</w:t>
            </w:r>
            <w:r>
              <w:rPr>
                <w:color w:val="000000"/>
                <w:sz w:val="22"/>
                <w:lang w:eastAsia="en-US" w:bidi="en-US"/>
              </w:rPr>
              <w:t xml:space="preserve">BSEN ISO17665 </w:t>
            </w:r>
            <w:r>
              <w:rPr>
                <w:color w:val="000000"/>
                <w:sz w:val="22"/>
              </w:rPr>
              <w:t>的要求。在</w:t>
            </w:r>
            <w:r>
              <w:rPr>
                <w:color w:val="000000"/>
                <w:sz w:val="22"/>
              </w:rPr>
              <w:t xml:space="preserve"> 134° </w:t>
            </w:r>
            <w:r>
              <w:rPr>
                <w:color w:val="000000"/>
                <w:sz w:val="22"/>
                <w:lang w:bidi="en-US"/>
              </w:rPr>
              <w:t>C</w:t>
            </w:r>
            <w:r>
              <w:rPr>
                <w:color w:val="000000"/>
                <w:sz w:val="22"/>
                <w:lang w:bidi="en-US"/>
              </w:rPr>
              <w:t>，</w:t>
            </w:r>
            <w:r>
              <w:rPr>
                <w:color w:val="000000"/>
                <w:sz w:val="22"/>
                <w:lang w:bidi="en-US"/>
              </w:rPr>
              <w:t xml:space="preserve">205. 8kPa </w:t>
            </w:r>
            <w:r>
              <w:rPr>
                <w:color w:val="000000"/>
                <w:sz w:val="22"/>
              </w:rPr>
              <w:t>的高温高</w:t>
            </w:r>
            <w:r>
              <w:rPr>
                <w:rFonts w:ascii="宋体" w:hAnsi="宋体" w:cs="宋体" w:hint="eastAsia"/>
                <w:color w:val="000000"/>
                <w:kern w:val="0"/>
                <w:sz w:val="22"/>
                <w:lang w:bidi="ar"/>
              </w:rPr>
              <w:t>压 蒸汽中进行灭菌，灭菌时间为4 分钟</w:t>
            </w:r>
          </w:p>
        </w:tc>
        <w:tc>
          <w:tcPr>
            <w:tcW w:w="464" w:type="pct"/>
            <w:vMerge/>
          </w:tcPr>
          <w:p w:rsidR="009C5F43" w:rsidRDefault="009C5F43">
            <w:pPr>
              <w:jc w:val="left"/>
              <w:rPr>
                <w:rFonts w:ascii="宋体" w:cs="宋体"/>
                <w:b/>
                <w:bCs/>
                <w:color w:val="000000"/>
                <w:kern w:val="0"/>
                <w:sz w:val="22"/>
              </w:rPr>
            </w:pPr>
          </w:p>
        </w:tc>
        <w:tc>
          <w:tcPr>
            <w:tcW w:w="419" w:type="pct"/>
            <w:vMerge/>
          </w:tcPr>
          <w:p w:rsidR="009C5F43" w:rsidRDefault="009C5F43">
            <w:pPr>
              <w:jc w:val="left"/>
              <w:rPr>
                <w:rFonts w:ascii="宋体" w:cs="宋体"/>
                <w:b/>
                <w:bCs/>
                <w:color w:val="000000"/>
                <w:kern w:val="0"/>
                <w:sz w:val="22"/>
              </w:rPr>
            </w:pPr>
          </w:p>
        </w:tc>
      </w:tr>
    </w:tbl>
    <w:p w:rsidR="009C5F43" w:rsidRDefault="009C5F43">
      <w:pPr>
        <w:pStyle w:val="21"/>
        <w:sectPr w:rsidR="009C5F43" w:rsidSect="00B63D9D">
          <w:pgSz w:w="16838" w:h="11906" w:orient="landscape"/>
          <w:pgMar w:top="1797" w:right="1440" w:bottom="1797" w:left="1440" w:header="851" w:footer="992" w:gutter="0"/>
          <w:cols w:space="720"/>
          <w:docGrid w:type="linesAndChars" w:linePitch="312"/>
        </w:sectPr>
      </w:pPr>
    </w:p>
    <w:p w:rsidR="009C5F43" w:rsidRDefault="00545B0F">
      <w:pPr>
        <w:snapToGrid w:val="0"/>
        <w:spacing w:line="360" w:lineRule="auto"/>
        <w:rPr>
          <w:rFonts w:ascii="宋体"/>
          <w:sz w:val="28"/>
          <w:szCs w:val="28"/>
        </w:rPr>
      </w:pPr>
      <w:r>
        <w:rPr>
          <w:rFonts w:ascii="宋体" w:hAnsi="宋体" w:cs="宋体" w:hint="eastAsia"/>
          <w:color w:val="000000"/>
          <w:kern w:val="0"/>
          <w:sz w:val="28"/>
          <w:szCs w:val="28"/>
        </w:rPr>
        <w:lastRenderedPageBreak/>
        <w:t>附件</w:t>
      </w:r>
      <w:r>
        <w:rPr>
          <w:rFonts w:ascii="宋体" w:hAnsi="宋体" w:cs="宋体"/>
          <w:color w:val="000000"/>
          <w:kern w:val="0"/>
          <w:sz w:val="28"/>
          <w:szCs w:val="28"/>
        </w:rPr>
        <w:t>3</w:t>
      </w:r>
      <w:r>
        <w:rPr>
          <w:rFonts w:ascii="宋体" w:hAnsi="宋体" w:cs="宋体" w:hint="eastAsia"/>
          <w:color w:val="000000"/>
          <w:kern w:val="0"/>
          <w:sz w:val="28"/>
          <w:szCs w:val="28"/>
        </w:rPr>
        <w:t>：</w:t>
      </w:r>
      <w:r>
        <w:rPr>
          <w:rFonts w:ascii="宋体" w:hAnsi="宋体" w:cs="宋体"/>
          <w:color w:val="000000"/>
          <w:kern w:val="0"/>
          <w:sz w:val="28"/>
          <w:szCs w:val="28"/>
        </w:rPr>
        <w:t xml:space="preserve">            </w:t>
      </w:r>
      <w:r>
        <w:rPr>
          <w:rFonts w:ascii="宋体" w:hAnsi="宋体" w:cs="宋体"/>
          <w:sz w:val="28"/>
          <w:szCs w:val="28"/>
        </w:rPr>
        <w:t xml:space="preserve">      </w:t>
      </w:r>
    </w:p>
    <w:p w:rsidR="009C5F43" w:rsidRDefault="00545B0F">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b/>
          <w:bCs/>
          <w:sz w:val="36"/>
          <w:szCs w:val="36"/>
        </w:rPr>
        <w:t xml:space="preserve"> </w:t>
      </w:r>
      <w:r>
        <w:rPr>
          <w:rFonts w:ascii="宋体" w:hAnsi="宋体" w:cs="宋体" w:hint="eastAsia"/>
          <w:b/>
          <w:bCs/>
          <w:sz w:val="36"/>
          <w:szCs w:val="36"/>
        </w:rPr>
        <w:t>售后服务计划及保障措施</w:t>
      </w:r>
    </w:p>
    <w:p w:rsidR="009C5F43" w:rsidRDefault="00545B0F">
      <w:pPr>
        <w:pStyle w:val="Heading21"/>
        <w:keepNext/>
        <w:keepLines/>
        <w:spacing w:line="360" w:lineRule="auto"/>
        <w:rPr>
          <w:sz w:val="28"/>
          <w:szCs w:val="28"/>
        </w:rPr>
      </w:pPr>
      <w:bookmarkStart w:id="0" w:name="bookmark5"/>
      <w:bookmarkStart w:id="1" w:name="bookmark4"/>
      <w:bookmarkStart w:id="2" w:name="bookmark3"/>
      <w:r>
        <w:rPr>
          <w:color w:val="000000"/>
          <w:sz w:val="28"/>
          <w:szCs w:val="28"/>
        </w:rPr>
        <w:t>（一）质保期内售后服务方案</w:t>
      </w:r>
      <w:bookmarkEnd w:id="0"/>
      <w:bookmarkEnd w:id="1"/>
      <w:bookmarkEnd w:id="2"/>
    </w:p>
    <w:p w:rsidR="009C5F43" w:rsidRDefault="00545B0F">
      <w:pPr>
        <w:pStyle w:val="Heading31"/>
        <w:keepNext/>
        <w:keepLines/>
        <w:numPr>
          <w:ilvl w:val="0"/>
          <w:numId w:val="4"/>
        </w:numPr>
        <w:tabs>
          <w:tab w:val="left" w:pos="392"/>
        </w:tabs>
        <w:spacing w:after="80" w:line="360" w:lineRule="auto"/>
        <w:jc w:val="left"/>
        <w:rPr>
          <w:sz w:val="24"/>
          <w:szCs w:val="24"/>
        </w:rPr>
      </w:pPr>
      <w:bookmarkStart w:id="3" w:name="bookmark8"/>
      <w:bookmarkStart w:id="4" w:name="bookmark7"/>
      <w:bookmarkStart w:id="5" w:name="bookmark9"/>
      <w:bookmarkStart w:id="6" w:name="bookmark6"/>
      <w:bookmarkEnd w:id="3"/>
      <w:r>
        <w:rPr>
          <w:color w:val="000000"/>
          <w:sz w:val="24"/>
          <w:szCs w:val="24"/>
        </w:rPr>
        <w:t>售后服务内容</w:t>
      </w:r>
      <w:bookmarkEnd w:id="4"/>
      <w:bookmarkEnd w:id="5"/>
      <w:bookmarkEnd w:id="6"/>
    </w:p>
    <w:p w:rsidR="009C5F43" w:rsidRDefault="00545B0F">
      <w:pPr>
        <w:pStyle w:val="Bodytext1"/>
        <w:tabs>
          <w:tab w:val="left" w:pos="993"/>
        </w:tabs>
        <w:spacing w:line="360" w:lineRule="auto"/>
        <w:ind w:firstLine="580"/>
        <w:jc w:val="left"/>
        <w:rPr>
          <w:sz w:val="22"/>
          <w:szCs w:val="22"/>
        </w:rPr>
      </w:pPr>
      <w:bookmarkStart w:id="7" w:name="bookmark10"/>
      <w:r>
        <w:rPr>
          <w:color w:val="000000"/>
          <w:sz w:val="22"/>
          <w:szCs w:val="22"/>
        </w:rPr>
        <w:t>1</w:t>
      </w:r>
      <w:bookmarkEnd w:id="7"/>
      <w:r>
        <w:rPr>
          <w:color w:val="000000"/>
          <w:sz w:val="22"/>
          <w:szCs w:val="22"/>
        </w:rPr>
        <w:t>、</w:t>
      </w:r>
      <w:r>
        <w:rPr>
          <w:color w:val="000000"/>
          <w:sz w:val="22"/>
          <w:szCs w:val="22"/>
        </w:rPr>
        <w:tab/>
        <w:t>售后服务管理目的</w:t>
      </w:r>
    </w:p>
    <w:p w:rsidR="009C5F43" w:rsidRDefault="00545B0F">
      <w:pPr>
        <w:pStyle w:val="Bodytext1"/>
        <w:spacing w:line="360" w:lineRule="auto"/>
        <w:ind w:firstLine="580"/>
        <w:rPr>
          <w:sz w:val="22"/>
          <w:szCs w:val="22"/>
        </w:rPr>
      </w:pPr>
      <w:r>
        <w:rPr>
          <w:color w:val="000000"/>
          <w:sz w:val="22"/>
          <w:szCs w:val="22"/>
        </w:rPr>
        <w:t>为规范售后服务工作，满足采购方的需求，保证采购方在采购我 公司产品后，能发挥最大的效益，提高采购方对产品的满意度和信任度，提高产品的市场占有率，特制定售后服务管理制度和工作流程。</w:t>
      </w:r>
    </w:p>
    <w:p w:rsidR="009C5F43" w:rsidRDefault="00545B0F">
      <w:pPr>
        <w:pStyle w:val="Bodytext1"/>
        <w:tabs>
          <w:tab w:val="left" w:pos="1010"/>
        </w:tabs>
        <w:spacing w:line="360" w:lineRule="auto"/>
        <w:ind w:firstLine="580"/>
        <w:rPr>
          <w:sz w:val="22"/>
          <w:szCs w:val="22"/>
        </w:rPr>
      </w:pPr>
      <w:bookmarkStart w:id="8" w:name="bookmark11"/>
      <w:r>
        <w:rPr>
          <w:color w:val="000000"/>
          <w:sz w:val="22"/>
          <w:szCs w:val="22"/>
        </w:rPr>
        <w:t>2</w:t>
      </w:r>
      <w:bookmarkEnd w:id="8"/>
      <w:r>
        <w:rPr>
          <w:color w:val="000000"/>
          <w:sz w:val="22"/>
          <w:szCs w:val="22"/>
        </w:rPr>
        <w:t>、</w:t>
      </w:r>
      <w:r>
        <w:rPr>
          <w:color w:val="000000"/>
          <w:sz w:val="22"/>
          <w:szCs w:val="22"/>
        </w:rPr>
        <w:tab/>
        <w:t>售后服务内容</w:t>
      </w:r>
    </w:p>
    <w:p w:rsidR="009C5F43" w:rsidRDefault="00545B0F">
      <w:pPr>
        <w:pStyle w:val="Bodytext1"/>
        <w:tabs>
          <w:tab w:val="left" w:pos="1290"/>
        </w:tabs>
        <w:spacing w:line="360" w:lineRule="auto"/>
        <w:ind w:firstLine="580"/>
        <w:rPr>
          <w:sz w:val="22"/>
          <w:szCs w:val="22"/>
        </w:rPr>
      </w:pPr>
      <w:bookmarkStart w:id="9" w:name="bookmark12"/>
      <w:r>
        <w:rPr>
          <w:color w:val="000000"/>
          <w:sz w:val="22"/>
          <w:szCs w:val="22"/>
        </w:rPr>
        <w:t>（</w:t>
      </w:r>
      <w:bookmarkEnd w:id="9"/>
      <w:r>
        <w:rPr>
          <w:color w:val="000000"/>
          <w:sz w:val="22"/>
          <w:szCs w:val="22"/>
        </w:rPr>
        <w:t>1）</w:t>
      </w:r>
      <w:r>
        <w:rPr>
          <w:color w:val="000000"/>
          <w:sz w:val="22"/>
          <w:szCs w:val="22"/>
        </w:rPr>
        <w:tab/>
        <w:t>根据招标文件和合同的要求，对于有质量问题的产品立即退货并按时更换。</w:t>
      </w:r>
    </w:p>
    <w:p w:rsidR="009C5F43" w:rsidRDefault="00545B0F">
      <w:pPr>
        <w:pStyle w:val="Bodytext1"/>
        <w:tabs>
          <w:tab w:val="left" w:pos="1294"/>
        </w:tabs>
        <w:spacing w:after="500" w:line="360" w:lineRule="auto"/>
        <w:ind w:firstLine="580"/>
        <w:rPr>
          <w:sz w:val="22"/>
          <w:szCs w:val="22"/>
        </w:rPr>
      </w:pPr>
      <w:bookmarkStart w:id="10" w:name="bookmark13"/>
      <w:r>
        <w:rPr>
          <w:color w:val="000000"/>
          <w:sz w:val="22"/>
          <w:szCs w:val="22"/>
        </w:rPr>
        <w:t>（</w:t>
      </w:r>
      <w:bookmarkEnd w:id="10"/>
      <w:r>
        <w:rPr>
          <w:color w:val="000000"/>
          <w:sz w:val="22"/>
          <w:szCs w:val="22"/>
        </w:rPr>
        <w:t>2）</w:t>
      </w:r>
      <w:r>
        <w:rPr>
          <w:color w:val="000000"/>
          <w:sz w:val="22"/>
          <w:szCs w:val="22"/>
        </w:rPr>
        <w:tab/>
        <w:t>对因退货、更换不及时造成招标人损失的，我方进行赔偿服务。</w:t>
      </w:r>
    </w:p>
    <w:p w:rsidR="009C5F43" w:rsidRDefault="00545B0F">
      <w:pPr>
        <w:pStyle w:val="Heading31"/>
        <w:keepNext/>
        <w:keepLines/>
        <w:numPr>
          <w:ilvl w:val="0"/>
          <w:numId w:val="4"/>
        </w:numPr>
        <w:tabs>
          <w:tab w:val="left" w:pos="416"/>
        </w:tabs>
        <w:spacing w:after="80" w:line="360" w:lineRule="auto"/>
        <w:jc w:val="left"/>
        <w:rPr>
          <w:sz w:val="24"/>
          <w:szCs w:val="24"/>
        </w:rPr>
      </w:pPr>
      <w:bookmarkStart w:id="11" w:name="bookmark16"/>
      <w:bookmarkStart w:id="12" w:name="bookmark17"/>
      <w:bookmarkStart w:id="13" w:name="bookmark15"/>
      <w:bookmarkStart w:id="14" w:name="bookmark14"/>
      <w:bookmarkEnd w:id="11"/>
      <w:r>
        <w:rPr>
          <w:color w:val="000000"/>
          <w:sz w:val="24"/>
          <w:szCs w:val="24"/>
        </w:rPr>
        <w:t>售后服务体系</w:t>
      </w:r>
      <w:bookmarkEnd w:id="12"/>
      <w:bookmarkEnd w:id="13"/>
      <w:bookmarkEnd w:id="14"/>
    </w:p>
    <w:p w:rsidR="009C5F43" w:rsidRDefault="00545B0F">
      <w:pPr>
        <w:pStyle w:val="Bodytext1"/>
        <w:tabs>
          <w:tab w:val="left" w:pos="1285"/>
        </w:tabs>
        <w:spacing w:line="360" w:lineRule="auto"/>
        <w:ind w:firstLine="580"/>
        <w:rPr>
          <w:sz w:val="22"/>
          <w:szCs w:val="22"/>
        </w:rPr>
      </w:pPr>
      <w:bookmarkStart w:id="15" w:name="bookmark18"/>
      <w:r>
        <w:rPr>
          <w:color w:val="000000"/>
          <w:sz w:val="22"/>
          <w:szCs w:val="22"/>
        </w:rPr>
        <w:t>（</w:t>
      </w:r>
      <w:bookmarkEnd w:id="15"/>
      <w:r>
        <w:rPr>
          <w:color w:val="000000"/>
          <w:sz w:val="22"/>
          <w:szCs w:val="22"/>
        </w:rPr>
        <w:t>1）</w:t>
      </w:r>
      <w:r>
        <w:rPr>
          <w:color w:val="000000"/>
          <w:sz w:val="22"/>
          <w:szCs w:val="22"/>
        </w:rPr>
        <w:tab/>
        <w:t>售后服务工作人员对客户投诉均应积极应对，礼貌接待。 如因售后服务态度造成客户投诉，按绩效考核实施细则相关规定实施处罚。</w:t>
      </w:r>
    </w:p>
    <w:p w:rsidR="009C5F43" w:rsidRDefault="00545B0F">
      <w:pPr>
        <w:pStyle w:val="Bodytext1"/>
        <w:tabs>
          <w:tab w:val="left" w:pos="1285"/>
        </w:tabs>
        <w:spacing w:line="360" w:lineRule="auto"/>
        <w:ind w:firstLine="580"/>
        <w:rPr>
          <w:sz w:val="22"/>
          <w:szCs w:val="22"/>
        </w:rPr>
      </w:pPr>
      <w:bookmarkStart w:id="16" w:name="bookmark19"/>
      <w:r>
        <w:rPr>
          <w:color w:val="000000"/>
          <w:sz w:val="22"/>
          <w:szCs w:val="22"/>
        </w:rPr>
        <w:t>（</w:t>
      </w:r>
      <w:bookmarkEnd w:id="16"/>
      <w:r>
        <w:rPr>
          <w:color w:val="000000"/>
          <w:sz w:val="22"/>
          <w:szCs w:val="22"/>
        </w:rPr>
        <w:t>2）</w:t>
      </w:r>
      <w:r>
        <w:rPr>
          <w:color w:val="000000"/>
          <w:sz w:val="22"/>
          <w:szCs w:val="22"/>
        </w:rPr>
        <w:tab/>
        <w:t>接到投诉后，第一时间与客户取得联系，了解投诉问题</w:t>
      </w:r>
      <w:r>
        <w:rPr>
          <w:rFonts w:hint="eastAsia"/>
          <w:color w:val="000000"/>
          <w:sz w:val="22"/>
          <w:szCs w:val="22"/>
          <w:lang w:eastAsia="zh-CN"/>
        </w:rPr>
        <w:t>、</w:t>
      </w:r>
      <w:r>
        <w:rPr>
          <w:color w:val="000000"/>
          <w:sz w:val="22"/>
          <w:szCs w:val="22"/>
        </w:rPr>
        <w:t>原因。</w:t>
      </w:r>
    </w:p>
    <w:p w:rsidR="009C5F43" w:rsidRDefault="00545B0F">
      <w:pPr>
        <w:pStyle w:val="Bodytext1"/>
        <w:tabs>
          <w:tab w:val="left" w:pos="1285"/>
        </w:tabs>
        <w:spacing w:line="360" w:lineRule="auto"/>
        <w:ind w:firstLine="580"/>
        <w:rPr>
          <w:sz w:val="22"/>
          <w:szCs w:val="22"/>
        </w:rPr>
      </w:pPr>
      <w:bookmarkStart w:id="17" w:name="bookmark20"/>
      <w:r>
        <w:rPr>
          <w:color w:val="000000"/>
          <w:sz w:val="22"/>
          <w:szCs w:val="22"/>
        </w:rPr>
        <w:t>（</w:t>
      </w:r>
      <w:bookmarkEnd w:id="17"/>
      <w:r>
        <w:rPr>
          <w:color w:val="000000"/>
          <w:sz w:val="22"/>
          <w:szCs w:val="22"/>
        </w:rPr>
        <w:t>3）</w:t>
      </w:r>
      <w:r>
        <w:rPr>
          <w:color w:val="000000"/>
          <w:sz w:val="22"/>
          <w:szCs w:val="22"/>
        </w:rPr>
        <w:tab/>
        <w:t>确认投诉后，在公司内严格执行流程，迅速处理，尽快解决，在第一时间答复客户并解决问题。</w:t>
      </w:r>
    </w:p>
    <w:p w:rsidR="009C5F43" w:rsidRDefault="00545B0F">
      <w:pPr>
        <w:pStyle w:val="Bodytext1"/>
        <w:tabs>
          <w:tab w:val="left" w:pos="1237"/>
        </w:tabs>
        <w:spacing w:after="220" w:line="360" w:lineRule="auto"/>
        <w:ind w:firstLine="580"/>
        <w:jc w:val="left"/>
        <w:rPr>
          <w:sz w:val="22"/>
          <w:szCs w:val="22"/>
        </w:rPr>
      </w:pPr>
      <w:bookmarkStart w:id="18" w:name="bookmark21"/>
      <w:r>
        <w:rPr>
          <w:color w:val="000000"/>
          <w:sz w:val="22"/>
          <w:szCs w:val="22"/>
        </w:rPr>
        <w:t>（</w:t>
      </w:r>
      <w:bookmarkEnd w:id="18"/>
      <w:r>
        <w:rPr>
          <w:color w:val="000000"/>
          <w:sz w:val="22"/>
          <w:szCs w:val="22"/>
        </w:rPr>
        <w:t>4）</w:t>
      </w:r>
      <w:r>
        <w:rPr>
          <w:color w:val="000000"/>
          <w:sz w:val="22"/>
          <w:szCs w:val="22"/>
        </w:rPr>
        <w:tab/>
        <w:t>遇有争议，按合同有关条款由专人负责协调。</w:t>
      </w:r>
    </w:p>
    <w:p w:rsidR="009C5F43" w:rsidRDefault="00545B0F">
      <w:pPr>
        <w:pStyle w:val="Heading31"/>
        <w:keepNext/>
        <w:keepLines/>
        <w:numPr>
          <w:ilvl w:val="0"/>
          <w:numId w:val="4"/>
        </w:numPr>
        <w:spacing w:after="220" w:line="360" w:lineRule="auto"/>
        <w:jc w:val="left"/>
        <w:rPr>
          <w:sz w:val="24"/>
          <w:szCs w:val="24"/>
        </w:rPr>
      </w:pPr>
      <w:bookmarkStart w:id="19" w:name="bookmark24"/>
      <w:bookmarkStart w:id="20" w:name="bookmark22"/>
      <w:bookmarkStart w:id="21" w:name="bookmark25"/>
      <w:bookmarkStart w:id="22" w:name="bookmark23"/>
      <w:bookmarkEnd w:id="19"/>
      <w:r>
        <w:rPr>
          <w:color w:val="000000"/>
          <w:sz w:val="24"/>
          <w:szCs w:val="24"/>
        </w:rPr>
        <w:t>售后服务团队</w:t>
      </w:r>
      <w:bookmarkEnd w:id="20"/>
      <w:bookmarkEnd w:id="21"/>
      <w:bookmarkEnd w:id="22"/>
    </w:p>
    <w:tbl>
      <w:tblPr>
        <w:tblW w:w="0" w:type="auto"/>
        <w:jc w:val="center"/>
        <w:tblLayout w:type="fixed"/>
        <w:tblCellMar>
          <w:left w:w="10" w:type="dxa"/>
          <w:right w:w="10" w:type="dxa"/>
        </w:tblCellMar>
        <w:tblLook w:val="04A0" w:firstRow="1" w:lastRow="0" w:firstColumn="1" w:lastColumn="0" w:noHBand="0" w:noVBand="1"/>
      </w:tblPr>
      <w:tblGrid>
        <w:gridCol w:w="850"/>
        <w:gridCol w:w="2246"/>
        <w:gridCol w:w="1757"/>
        <w:gridCol w:w="1546"/>
        <w:gridCol w:w="1272"/>
      </w:tblGrid>
      <w:tr w:rsidR="009C5F43">
        <w:trPr>
          <w:trHeight w:hRule="exact" w:val="648"/>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sz w:val="22"/>
              </w:rPr>
            </w:pPr>
            <w:r>
              <w:rPr>
                <w:color w:val="000000"/>
                <w:sz w:val="22"/>
              </w:rPr>
              <w:t>序号</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人员名称</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职务</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学历</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性别</w:t>
            </w:r>
          </w:p>
        </w:tc>
      </w:tr>
      <w:tr w:rsidR="009C5F43">
        <w:trPr>
          <w:trHeight w:hRule="exact" w:val="638"/>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1</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张永刚</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司机</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大专</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男</w:t>
            </w:r>
          </w:p>
        </w:tc>
      </w:tr>
      <w:tr w:rsidR="009C5F43">
        <w:trPr>
          <w:trHeight w:hRule="exact" w:val="643"/>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2</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肖琦</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技术工</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大专</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男</w:t>
            </w:r>
          </w:p>
        </w:tc>
      </w:tr>
      <w:tr w:rsidR="009C5F43">
        <w:trPr>
          <w:trHeight w:hRule="exact" w:val="638"/>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3</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常春营</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技术工</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大专</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男</w:t>
            </w:r>
          </w:p>
        </w:tc>
      </w:tr>
      <w:tr w:rsidR="009C5F43">
        <w:trPr>
          <w:trHeight w:hRule="exact" w:val="643"/>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themeColor="text1"/>
                <w:sz w:val="22"/>
              </w:rPr>
            </w:pPr>
            <w:r>
              <w:rPr>
                <w:color w:val="000000" w:themeColor="text1"/>
                <w:sz w:val="22"/>
              </w:rPr>
              <w:t>4</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themeColor="text1"/>
                <w:sz w:val="22"/>
              </w:rPr>
            </w:pPr>
            <w:r>
              <w:rPr>
                <w:color w:val="000000" w:themeColor="text1"/>
                <w:sz w:val="22"/>
              </w:rPr>
              <w:t>黄伟</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themeColor="text1"/>
                <w:sz w:val="22"/>
              </w:rPr>
            </w:pPr>
            <w:r>
              <w:rPr>
                <w:color w:val="000000" w:themeColor="text1"/>
                <w:sz w:val="22"/>
              </w:rPr>
              <w:t>技术工</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themeColor="text1"/>
                <w:sz w:val="22"/>
              </w:rPr>
            </w:pPr>
            <w:r>
              <w:rPr>
                <w:color w:val="000000" w:themeColor="text1"/>
                <w:sz w:val="22"/>
              </w:rPr>
              <w:t>大专</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themeColor="text1"/>
                <w:sz w:val="22"/>
              </w:rPr>
            </w:pPr>
            <w:r>
              <w:rPr>
                <w:color w:val="000000" w:themeColor="text1"/>
                <w:sz w:val="22"/>
              </w:rPr>
              <w:t>男</w:t>
            </w:r>
          </w:p>
        </w:tc>
      </w:tr>
      <w:tr w:rsidR="009C5F43">
        <w:trPr>
          <w:trHeight w:hRule="exact" w:val="638"/>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lastRenderedPageBreak/>
              <w:t>5</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周龙华</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技术工</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大专</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男</w:t>
            </w:r>
          </w:p>
        </w:tc>
      </w:tr>
      <w:tr w:rsidR="009C5F43">
        <w:trPr>
          <w:trHeight w:hRule="exact" w:val="643"/>
          <w:jc w:val="center"/>
        </w:trPr>
        <w:tc>
          <w:tcPr>
            <w:tcW w:w="850"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6</w:t>
            </w:r>
          </w:p>
        </w:tc>
        <w:tc>
          <w:tcPr>
            <w:tcW w:w="22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陈东方</w:t>
            </w:r>
          </w:p>
        </w:tc>
        <w:tc>
          <w:tcPr>
            <w:tcW w:w="1757"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高级工程师</w:t>
            </w:r>
          </w:p>
        </w:tc>
        <w:tc>
          <w:tcPr>
            <w:tcW w:w="1546" w:type="dxa"/>
            <w:tcBorders>
              <w:top w:val="single" w:sz="4" w:space="0" w:color="auto"/>
              <w:lef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本科</w:t>
            </w:r>
          </w:p>
        </w:tc>
        <w:tc>
          <w:tcPr>
            <w:tcW w:w="1272" w:type="dxa"/>
            <w:tcBorders>
              <w:top w:val="single" w:sz="4" w:space="0" w:color="auto"/>
              <w:left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男</w:t>
            </w:r>
          </w:p>
        </w:tc>
      </w:tr>
      <w:tr w:rsidR="009C5F43">
        <w:trPr>
          <w:trHeight w:hRule="exact" w:val="653"/>
          <w:jc w:val="center"/>
        </w:trPr>
        <w:tc>
          <w:tcPr>
            <w:tcW w:w="850" w:type="dxa"/>
            <w:tcBorders>
              <w:top w:val="single" w:sz="4" w:space="0" w:color="auto"/>
              <w:left w:val="single" w:sz="4" w:space="0" w:color="auto"/>
              <w:bottom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7</w:t>
            </w:r>
          </w:p>
        </w:tc>
        <w:tc>
          <w:tcPr>
            <w:tcW w:w="2246" w:type="dxa"/>
            <w:tcBorders>
              <w:top w:val="single" w:sz="4" w:space="0" w:color="auto"/>
              <w:left w:val="single" w:sz="4" w:space="0" w:color="auto"/>
              <w:bottom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张立勇</w:t>
            </w:r>
          </w:p>
        </w:tc>
        <w:tc>
          <w:tcPr>
            <w:tcW w:w="1757" w:type="dxa"/>
            <w:tcBorders>
              <w:top w:val="single" w:sz="4" w:space="0" w:color="auto"/>
              <w:left w:val="single" w:sz="4" w:space="0" w:color="auto"/>
              <w:bottom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监工</w:t>
            </w:r>
          </w:p>
        </w:tc>
        <w:tc>
          <w:tcPr>
            <w:tcW w:w="1546" w:type="dxa"/>
            <w:tcBorders>
              <w:top w:val="single" w:sz="4" w:space="0" w:color="auto"/>
              <w:left w:val="single" w:sz="4" w:space="0" w:color="auto"/>
              <w:bottom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本科</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9C5F43" w:rsidRDefault="00545B0F">
            <w:pPr>
              <w:pStyle w:val="Other1"/>
              <w:spacing w:line="240" w:lineRule="auto"/>
              <w:jc w:val="center"/>
              <w:rPr>
                <w:color w:val="000000"/>
                <w:sz w:val="22"/>
              </w:rPr>
            </w:pPr>
            <w:r>
              <w:rPr>
                <w:color w:val="000000"/>
                <w:sz w:val="22"/>
              </w:rPr>
              <w:t>男</w:t>
            </w:r>
          </w:p>
        </w:tc>
      </w:tr>
    </w:tbl>
    <w:p w:rsidR="009C5F43" w:rsidRDefault="00545B0F">
      <w:pPr>
        <w:pStyle w:val="Heading31"/>
        <w:keepNext/>
        <w:keepLines/>
        <w:numPr>
          <w:ilvl w:val="0"/>
          <w:numId w:val="4"/>
        </w:numPr>
        <w:spacing w:after="40" w:line="360" w:lineRule="auto"/>
        <w:jc w:val="left"/>
        <w:rPr>
          <w:sz w:val="24"/>
          <w:szCs w:val="24"/>
        </w:rPr>
      </w:pPr>
      <w:bookmarkStart w:id="23" w:name="bookmark28"/>
      <w:bookmarkStart w:id="24" w:name="bookmark27"/>
      <w:bookmarkStart w:id="25" w:name="bookmark26"/>
      <w:bookmarkStart w:id="26" w:name="bookmark29"/>
      <w:bookmarkEnd w:id="23"/>
      <w:r>
        <w:rPr>
          <w:color w:val="000000"/>
          <w:sz w:val="24"/>
          <w:szCs w:val="24"/>
        </w:rPr>
        <w:t>故障响应时间</w:t>
      </w:r>
      <w:bookmarkEnd w:id="24"/>
      <w:bookmarkEnd w:id="25"/>
      <w:bookmarkEnd w:id="26"/>
    </w:p>
    <w:p w:rsidR="009C5F43" w:rsidRDefault="00545B0F">
      <w:pPr>
        <w:pStyle w:val="Bodytext1"/>
        <w:spacing w:line="360" w:lineRule="auto"/>
        <w:ind w:firstLine="600"/>
        <w:rPr>
          <w:sz w:val="22"/>
          <w:szCs w:val="22"/>
        </w:rPr>
      </w:pPr>
      <w:r>
        <w:rPr>
          <w:color w:val="000000"/>
          <w:sz w:val="22"/>
          <w:szCs w:val="22"/>
        </w:rPr>
        <w:t>故障响应时间：</w:t>
      </w:r>
      <w:r>
        <w:rPr>
          <w:rFonts w:hint="eastAsia"/>
          <w:color w:val="000000"/>
          <w:sz w:val="22"/>
          <w:szCs w:val="22"/>
          <w:lang w:val="en-US" w:eastAsia="zh-CN" w:bidi="en-US"/>
        </w:rPr>
        <w:t>0.5</w:t>
      </w:r>
      <w:r>
        <w:rPr>
          <w:color w:val="000000"/>
          <w:sz w:val="22"/>
          <w:szCs w:val="22"/>
        </w:rPr>
        <w:t>小时内响应，1小时内做出维修方案决定；</w:t>
      </w:r>
    </w:p>
    <w:p w:rsidR="009C5F43" w:rsidRDefault="00545B0F">
      <w:pPr>
        <w:pStyle w:val="Bodytext1"/>
        <w:spacing w:line="360" w:lineRule="auto"/>
        <w:ind w:firstLine="600"/>
        <w:rPr>
          <w:sz w:val="22"/>
          <w:szCs w:val="22"/>
          <w:lang w:eastAsia="zh-CN"/>
        </w:rPr>
      </w:pPr>
      <w:r>
        <w:rPr>
          <w:color w:val="000000"/>
          <w:sz w:val="22"/>
          <w:szCs w:val="22"/>
        </w:rPr>
        <w:t>应急问题解决时间：如2小时内无法通过电话解决问题</w:t>
      </w:r>
      <w:r>
        <w:rPr>
          <w:rFonts w:hint="eastAsia"/>
          <w:color w:val="000000"/>
          <w:sz w:val="22"/>
          <w:szCs w:val="22"/>
          <w:lang w:eastAsia="zh-CN"/>
        </w:rPr>
        <w:t>。</w:t>
      </w:r>
    </w:p>
    <w:p w:rsidR="009C5F43" w:rsidRDefault="00545B0F">
      <w:pPr>
        <w:pStyle w:val="Bodytext1"/>
        <w:spacing w:line="360" w:lineRule="auto"/>
        <w:ind w:firstLineChars="300" w:firstLine="660"/>
        <w:rPr>
          <w:sz w:val="22"/>
          <w:szCs w:val="22"/>
        </w:rPr>
      </w:pPr>
      <w:r>
        <w:rPr>
          <w:color w:val="000000"/>
          <w:sz w:val="22"/>
          <w:szCs w:val="22"/>
        </w:rPr>
        <w:t>维修人员必须在接到故障报告后24小时内到达医院，不管是否节假日。如供应商在接到通知工作日的24小时内没有答复或处理问题，则视为供应商承认质量问题并承担由此而发生的一切费用。</w:t>
      </w:r>
    </w:p>
    <w:p w:rsidR="009C5F43" w:rsidRDefault="00545B0F">
      <w:pPr>
        <w:pStyle w:val="Bodytext1"/>
        <w:spacing w:line="360" w:lineRule="auto"/>
        <w:ind w:firstLine="600"/>
        <w:rPr>
          <w:color w:val="000000"/>
          <w:sz w:val="22"/>
          <w:szCs w:val="22"/>
        </w:rPr>
      </w:pPr>
      <w:r>
        <w:rPr>
          <w:color w:val="000000"/>
          <w:sz w:val="22"/>
          <w:szCs w:val="22"/>
        </w:rPr>
        <w:t>保修期内的开机率：投标方保证开机率100%（按一年365 天计算）；备件送达期限：国内不超过3天，国外不超过14 天。</w:t>
      </w:r>
    </w:p>
    <w:p w:rsidR="009C5F43" w:rsidRDefault="00545B0F">
      <w:pPr>
        <w:pStyle w:val="Bodytext1"/>
        <w:spacing w:line="360" w:lineRule="auto"/>
        <w:ind w:firstLine="600"/>
        <w:rPr>
          <w:color w:val="000000"/>
          <w:sz w:val="22"/>
          <w:szCs w:val="22"/>
        </w:rPr>
      </w:pPr>
      <w:r>
        <w:rPr>
          <w:color w:val="000000"/>
          <w:sz w:val="22"/>
          <w:szCs w:val="22"/>
        </w:rPr>
        <w:t>我单位负责设备的运输、安装、调试（如有要求需方准备 的事项应预先通知并负责安排整套设备的操作和维护人员进行现场专业技术培训，包括设备的日常保养和维护，操作的技 术要领，常见故障处理的技术培训等，直至其掌握操作技能为 止。</w:t>
      </w:r>
    </w:p>
    <w:p w:rsidR="009C5F43" w:rsidRDefault="00545B0F">
      <w:pPr>
        <w:pStyle w:val="Bodytext1"/>
        <w:spacing w:line="360" w:lineRule="auto"/>
        <w:ind w:firstLine="600"/>
        <w:rPr>
          <w:sz w:val="22"/>
          <w:szCs w:val="22"/>
        </w:rPr>
      </w:pPr>
      <w:r>
        <w:rPr>
          <w:color w:val="000000"/>
          <w:sz w:val="22"/>
          <w:szCs w:val="22"/>
        </w:rPr>
        <w:t>按国际和国家标准及厂方标准进行质量验收。供方应向需方提供详细的验收标准、验收手册。当双方对验收标准有争议 时，可委托双方一致认可的国家相关标准进行检测，费用由责 任方承担。</w:t>
      </w:r>
    </w:p>
    <w:p w:rsidR="009C5F43" w:rsidRDefault="00545B0F">
      <w:pPr>
        <w:pStyle w:val="Heading31"/>
        <w:keepNext/>
        <w:keepLines/>
        <w:numPr>
          <w:ilvl w:val="0"/>
          <w:numId w:val="4"/>
        </w:numPr>
        <w:spacing w:after="180" w:line="360" w:lineRule="auto"/>
        <w:rPr>
          <w:sz w:val="24"/>
          <w:szCs w:val="24"/>
        </w:rPr>
      </w:pPr>
      <w:bookmarkStart w:id="27" w:name="bookmark32"/>
      <w:bookmarkStart w:id="28" w:name="bookmark31"/>
      <w:bookmarkStart w:id="29" w:name="bookmark33"/>
      <w:bookmarkStart w:id="30" w:name="bookmark30"/>
      <w:bookmarkEnd w:id="27"/>
      <w:r>
        <w:rPr>
          <w:color w:val="000000"/>
          <w:sz w:val="24"/>
          <w:szCs w:val="24"/>
        </w:rPr>
        <w:t>巡检服务</w:t>
      </w:r>
      <w:bookmarkEnd w:id="28"/>
      <w:bookmarkEnd w:id="29"/>
      <w:bookmarkEnd w:id="30"/>
    </w:p>
    <w:p w:rsidR="009C5F43" w:rsidRDefault="00545B0F">
      <w:pPr>
        <w:pStyle w:val="Bodytext1"/>
        <w:spacing w:line="360" w:lineRule="auto"/>
        <w:ind w:firstLineChars="200" w:firstLine="440"/>
        <w:rPr>
          <w:sz w:val="22"/>
          <w:szCs w:val="22"/>
        </w:rPr>
      </w:pPr>
      <w:r>
        <w:rPr>
          <w:color w:val="000000"/>
          <w:sz w:val="22"/>
          <w:szCs w:val="22"/>
        </w:rPr>
        <w:t>本公司已建立建全电话定期回访制度，以100%满意为目标；设备验收合格后，一个月回访一次，一年内三个月回访一次，一年后半年回访一次（含电话回访）</w:t>
      </w:r>
      <w:r>
        <w:rPr>
          <w:rFonts w:hint="eastAsia"/>
          <w:color w:val="000000"/>
          <w:sz w:val="22"/>
          <w:szCs w:val="22"/>
          <w:lang w:eastAsia="zh-CN"/>
        </w:rPr>
        <w:t>。</w:t>
      </w:r>
    </w:p>
    <w:p w:rsidR="009C5F43" w:rsidRDefault="00545B0F">
      <w:pPr>
        <w:pStyle w:val="Bodytext1"/>
        <w:spacing w:after="180" w:line="360" w:lineRule="auto"/>
        <w:ind w:firstLineChars="200" w:firstLine="440"/>
        <w:rPr>
          <w:sz w:val="22"/>
          <w:szCs w:val="22"/>
        </w:rPr>
        <w:sectPr w:rsidR="009C5F43">
          <w:pgSz w:w="11900" w:h="16840"/>
          <w:pgMar w:top="1401" w:right="1718" w:bottom="1766" w:left="1739" w:header="973" w:footer="3" w:gutter="0"/>
          <w:cols w:space="720"/>
          <w:docGrid w:linePitch="360"/>
        </w:sectPr>
      </w:pPr>
      <w:r>
        <w:rPr>
          <w:color w:val="000000"/>
          <w:sz w:val="22"/>
          <w:szCs w:val="22"/>
        </w:rPr>
        <w:t>我方每年（质保期内外）定期对机器使用质量回访，提供不少于6 次巡检服务，并记录备案</w:t>
      </w:r>
      <w:r>
        <w:rPr>
          <w:rFonts w:hint="eastAsia"/>
          <w:color w:val="000000"/>
          <w:sz w:val="22"/>
          <w:szCs w:val="22"/>
          <w:lang w:eastAsia="zh-CN"/>
        </w:rPr>
        <w:t>。</w:t>
      </w:r>
    </w:p>
    <w:p w:rsidR="009C5F43" w:rsidRDefault="00545B0F">
      <w:pPr>
        <w:pStyle w:val="Heading21"/>
        <w:keepNext/>
        <w:keepLines/>
        <w:spacing w:after="160" w:line="360" w:lineRule="auto"/>
        <w:rPr>
          <w:sz w:val="28"/>
          <w:szCs w:val="28"/>
        </w:rPr>
      </w:pPr>
      <w:bookmarkStart w:id="31" w:name="bookmark36"/>
      <w:bookmarkStart w:id="32" w:name="bookmark37"/>
      <w:bookmarkStart w:id="33" w:name="bookmark35"/>
      <w:bookmarkStart w:id="34" w:name="bookmark34"/>
      <w:r>
        <w:rPr>
          <w:color w:val="000000"/>
          <w:sz w:val="28"/>
          <w:szCs w:val="28"/>
        </w:rPr>
        <w:lastRenderedPageBreak/>
        <w:t>（</w:t>
      </w:r>
      <w:bookmarkEnd w:id="31"/>
      <w:r>
        <w:rPr>
          <w:color w:val="000000"/>
          <w:sz w:val="28"/>
          <w:szCs w:val="28"/>
        </w:rPr>
        <w:t>二）售后服务方案</w:t>
      </w:r>
      <w:bookmarkEnd w:id="32"/>
      <w:bookmarkEnd w:id="33"/>
      <w:bookmarkEnd w:id="34"/>
    </w:p>
    <w:p w:rsidR="009C5F43" w:rsidRDefault="00545B0F">
      <w:pPr>
        <w:pStyle w:val="Bodytext1"/>
        <w:spacing w:line="360" w:lineRule="auto"/>
        <w:ind w:firstLine="560"/>
        <w:rPr>
          <w:sz w:val="22"/>
          <w:szCs w:val="22"/>
        </w:rPr>
      </w:pPr>
      <w:r>
        <w:rPr>
          <w:color w:val="000000"/>
          <w:sz w:val="22"/>
          <w:szCs w:val="22"/>
        </w:rPr>
        <w:t>我方保证提供的合同货物是全新的、未使用过的。我方保证合同 货物在正确安装、正常操作情况下，运行安全、可靠。我方对本设备生产的全过程严格按质量保证体系执行。</w:t>
      </w:r>
    </w:p>
    <w:p w:rsidR="009C5F43" w:rsidRDefault="00545B0F">
      <w:pPr>
        <w:pStyle w:val="Bodytext1"/>
        <w:spacing w:line="360" w:lineRule="auto"/>
        <w:ind w:firstLine="560"/>
        <w:rPr>
          <w:sz w:val="22"/>
          <w:szCs w:val="22"/>
        </w:rPr>
      </w:pPr>
      <w:r>
        <w:rPr>
          <w:color w:val="000000"/>
          <w:sz w:val="22"/>
          <w:szCs w:val="22"/>
        </w:rPr>
        <w:t>解决质量或操作问题的响应时间：在接到正式通知后</w:t>
      </w:r>
      <w:r>
        <w:rPr>
          <w:color w:val="000000"/>
          <w:sz w:val="22"/>
          <w:szCs w:val="22"/>
          <w:lang w:val="en-US" w:eastAsia="zh-CN" w:bidi="en-US"/>
        </w:rPr>
        <w:t>0.5</w:t>
      </w:r>
      <w:r>
        <w:rPr>
          <w:color w:val="000000"/>
          <w:sz w:val="22"/>
          <w:szCs w:val="22"/>
        </w:rPr>
        <w:t>小时 内响应，24小时内到达现场进行检修，解决问题时间：不超过48小时。</w:t>
      </w:r>
    </w:p>
    <w:p w:rsidR="009C5F43" w:rsidRDefault="00545B0F">
      <w:pPr>
        <w:pStyle w:val="Bodytext1"/>
        <w:spacing w:line="360" w:lineRule="auto"/>
        <w:ind w:firstLine="560"/>
        <w:rPr>
          <w:sz w:val="22"/>
          <w:szCs w:val="22"/>
        </w:rPr>
      </w:pPr>
      <w:r>
        <w:rPr>
          <w:color w:val="000000"/>
          <w:sz w:val="22"/>
          <w:szCs w:val="22"/>
        </w:rPr>
        <w:t>若不能在上述承诺的时间内解决问题，则在3个工作日内提供与原问题机器同品牌规格型号的全新仪器备机服务，直到原设备修复, 期间产生的所有费用均由我公司承担。原设备修复后的质保期限相应 延长至新的保修期截止日，全新备机在使用期间的质保及售后均按上 述承诺执行。</w:t>
      </w:r>
    </w:p>
    <w:p w:rsidR="009C5F43" w:rsidRDefault="00545B0F">
      <w:pPr>
        <w:pStyle w:val="Bodytext1"/>
        <w:spacing w:line="360" w:lineRule="auto"/>
        <w:ind w:firstLine="560"/>
        <w:rPr>
          <w:sz w:val="22"/>
          <w:szCs w:val="22"/>
        </w:rPr>
      </w:pPr>
      <w:r>
        <w:rPr>
          <w:color w:val="000000"/>
          <w:sz w:val="22"/>
          <w:szCs w:val="22"/>
        </w:rPr>
        <w:t>在质量保证期内，由于我方责任需要修理、更换有缺陷的设备导 致合同货物停运时，质量保证期自我方消除该缺陷后重新计算，由此产生的所有损失（包括但不限于由设备质量原因引起的相关检测、实验、专家咨询、运输、安装等费用）由我方承担。</w:t>
      </w:r>
    </w:p>
    <w:p w:rsidR="009C5F43" w:rsidRDefault="00545B0F">
      <w:pPr>
        <w:pStyle w:val="Bodytext1"/>
        <w:spacing w:line="360" w:lineRule="auto"/>
        <w:ind w:firstLine="560"/>
        <w:rPr>
          <w:sz w:val="22"/>
          <w:szCs w:val="22"/>
        </w:rPr>
      </w:pPr>
      <w:r>
        <w:rPr>
          <w:color w:val="000000"/>
          <w:sz w:val="22"/>
          <w:szCs w:val="22"/>
        </w:rPr>
        <w:t>如在质量保证期内发现合同货物部件出现缺陷但不影响合同货物的正常运行，经维修或更换后的部件的质量保证期重新计算。</w:t>
      </w:r>
    </w:p>
    <w:p w:rsidR="009C5F43" w:rsidRDefault="00545B0F">
      <w:pPr>
        <w:pStyle w:val="Bodytext1"/>
        <w:spacing w:line="360" w:lineRule="auto"/>
        <w:ind w:firstLine="560"/>
        <w:rPr>
          <w:sz w:val="22"/>
          <w:szCs w:val="22"/>
        </w:rPr>
      </w:pPr>
      <w:r>
        <w:rPr>
          <w:color w:val="000000"/>
          <w:sz w:val="22"/>
          <w:szCs w:val="22"/>
        </w:rPr>
        <w:t>本公司提供包括热线</w:t>
      </w:r>
      <w:r>
        <w:rPr>
          <w:color w:val="000000"/>
          <w:sz w:val="22"/>
          <w:szCs w:val="22"/>
          <w:lang w:val="en-US" w:eastAsia="zh-CN" w:bidi="en-US"/>
        </w:rPr>
        <w:t>、E-Mail、</w:t>
      </w:r>
      <w:r>
        <w:rPr>
          <w:color w:val="000000"/>
          <w:sz w:val="22"/>
          <w:szCs w:val="22"/>
        </w:rPr>
        <w:t>在线服务、远程仿真和现场服务 在内的五种售后服务形式。</w:t>
      </w:r>
    </w:p>
    <w:p w:rsidR="009C5F43" w:rsidRDefault="00545B0F">
      <w:pPr>
        <w:pStyle w:val="Bodytext1"/>
        <w:spacing w:line="360" w:lineRule="auto"/>
        <w:ind w:firstLine="560"/>
        <w:rPr>
          <w:sz w:val="22"/>
          <w:szCs w:val="22"/>
        </w:rPr>
      </w:pPr>
      <w:r>
        <w:rPr>
          <w:color w:val="000000"/>
          <w:sz w:val="22"/>
          <w:szCs w:val="22"/>
        </w:rPr>
        <w:t>本公司提供仪器报修电话服务。</w:t>
      </w:r>
    </w:p>
    <w:p w:rsidR="009C5F43" w:rsidRDefault="00545B0F">
      <w:pPr>
        <w:pStyle w:val="Heading21"/>
        <w:keepNext/>
        <w:keepLines/>
        <w:spacing w:after="0" w:line="360" w:lineRule="auto"/>
        <w:rPr>
          <w:sz w:val="28"/>
          <w:szCs w:val="28"/>
        </w:rPr>
      </w:pPr>
      <w:bookmarkStart w:id="35" w:name="bookmark40"/>
      <w:bookmarkStart w:id="36" w:name="bookmark39"/>
      <w:bookmarkStart w:id="37" w:name="bookmark38"/>
      <w:bookmarkStart w:id="38" w:name="bookmark41"/>
      <w:r>
        <w:rPr>
          <w:color w:val="000000"/>
          <w:sz w:val="28"/>
          <w:szCs w:val="28"/>
        </w:rPr>
        <w:t>（</w:t>
      </w:r>
      <w:bookmarkEnd w:id="35"/>
      <w:r>
        <w:rPr>
          <w:color w:val="000000"/>
          <w:sz w:val="28"/>
          <w:szCs w:val="28"/>
        </w:rPr>
        <w:t>三）应急维修保障措施</w:t>
      </w:r>
      <w:bookmarkEnd w:id="36"/>
      <w:bookmarkEnd w:id="37"/>
      <w:bookmarkEnd w:id="38"/>
    </w:p>
    <w:p w:rsidR="009C5F43" w:rsidRDefault="00545B0F">
      <w:pPr>
        <w:pStyle w:val="Bodytext1"/>
        <w:numPr>
          <w:ilvl w:val="0"/>
          <w:numId w:val="5"/>
        </w:numPr>
        <w:spacing w:after="120" w:line="360" w:lineRule="auto"/>
        <w:rPr>
          <w:sz w:val="22"/>
          <w:szCs w:val="22"/>
        </w:rPr>
      </w:pPr>
      <w:r>
        <w:rPr>
          <w:color w:val="000000"/>
          <w:sz w:val="22"/>
          <w:szCs w:val="22"/>
        </w:rPr>
        <w:t>我方维修工程师提供免费电话咨询服务，并提供产品上门维护服务。</w:t>
      </w:r>
    </w:p>
    <w:p w:rsidR="009C5F43" w:rsidRDefault="00545B0F">
      <w:pPr>
        <w:pStyle w:val="Bodytext1"/>
        <w:numPr>
          <w:ilvl w:val="0"/>
          <w:numId w:val="5"/>
        </w:numPr>
        <w:spacing w:line="360" w:lineRule="auto"/>
        <w:rPr>
          <w:sz w:val="22"/>
          <w:szCs w:val="22"/>
        </w:rPr>
      </w:pPr>
      <w:r>
        <w:rPr>
          <w:color w:val="000000"/>
          <w:sz w:val="22"/>
          <w:szCs w:val="22"/>
        </w:rPr>
        <w:t>因机器故障更换各种部件时，我方以报价的</w:t>
      </w:r>
      <w:r>
        <w:rPr>
          <w:b/>
          <w:bCs/>
          <w:color w:val="000000"/>
          <w:sz w:val="22"/>
          <w:szCs w:val="22"/>
        </w:rPr>
        <w:t>5折优惠供应</w:t>
      </w:r>
      <w:r>
        <w:rPr>
          <w:rFonts w:hint="eastAsia"/>
          <w:b/>
          <w:bCs/>
          <w:color w:val="000000"/>
          <w:sz w:val="22"/>
          <w:szCs w:val="22"/>
          <w:lang w:eastAsia="zh-CN"/>
        </w:rPr>
        <w:t>。</w:t>
      </w:r>
    </w:p>
    <w:p w:rsidR="009C5F43" w:rsidRDefault="00545B0F">
      <w:pPr>
        <w:pStyle w:val="Bodytext1"/>
        <w:numPr>
          <w:ilvl w:val="0"/>
          <w:numId w:val="5"/>
        </w:numPr>
        <w:spacing w:line="360" w:lineRule="auto"/>
        <w:rPr>
          <w:sz w:val="22"/>
          <w:szCs w:val="22"/>
        </w:rPr>
      </w:pPr>
      <w:r>
        <w:rPr>
          <w:color w:val="000000"/>
          <w:sz w:val="22"/>
          <w:szCs w:val="22"/>
        </w:rPr>
        <w:t>不收服务费。</w:t>
      </w:r>
    </w:p>
    <w:p w:rsidR="009C5F43" w:rsidRDefault="00545B0F">
      <w:pPr>
        <w:pStyle w:val="Bodytext1"/>
        <w:numPr>
          <w:ilvl w:val="0"/>
          <w:numId w:val="5"/>
        </w:numPr>
        <w:spacing w:line="360" w:lineRule="auto"/>
        <w:rPr>
          <w:sz w:val="22"/>
          <w:szCs w:val="22"/>
        </w:rPr>
      </w:pPr>
      <w:r>
        <w:rPr>
          <w:color w:val="000000"/>
          <w:sz w:val="22"/>
          <w:szCs w:val="22"/>
        </w:rPr>
        <w:t>免费维修和保养，免费更换因产品质量损坏的零部件</w:t>
      </w:r>
      <w:r>
        <w:rPr>
          <w:b/>
          <w:bCs/>
          <w:color w:val="000000"/>
          <w:sz w:val="22"/>
          <w:szCs w:val="22"/>
        </w:rPr>
        <w:t>，手推式</w:t>
      </w:r>
      <w:r>
        <w:rPr>
          <w:b/>
          <w:bCs/>
          <w:color w:val="000000"/>
          <w:sz w:val="22"/>
          <w:szCs w:val="22"/>
          <w:lang w:val="en-US" w:eastAsia="zh-CN" w:bidi="en-US"/>
        </w:rPr>
        <w:t xml:space="preserve">LED </w:t>
      </w:r>
      <w:r>
        <w:rPr>
          <w:b/>
          <w:bCs/>
          <w:color w:val="000000"/>
          <w:sz w:val="22"/>
          <w:szCs w:val="22"/>
        </w:rPr>
        <w:t>手术无影灯（单头）每套赠送一个蓄电池。</w:t>
      </w:r>
    </w:p>
    <w:p w:rsidR="009C5F43" w:rsidRDefault="00545B0F">
      <w:pPr>
        <w:pStyle w:val="Bodytext1"/>
        <w:numPr>
          <w:ilvl w:val="0"/>
          <w:numId w:val="5"/>
        </w:numPr>
        <w:spacing w:line="360" w:lineRule="auto"/>
        <w:rPr>
          <w:sz w:val="22"/>
          <w:szCs w:val="22"/>
        </w:rPr>
      </w:pPr>
      <w:r>
        <w:rPr>
          <w:color w:val="000000"/>
          <w:sz w:val="22"/>
          <w:szCs w:val="22"/>
        </w:rPr>
        <w:t>负责因设备故障的免费技术服务和维修，对提供的设备实行终身免费维修；如因操作不当或不可抗拒的原因产生的故障，我方仍然提供及时的技术服务，如需更换零配件，只收取相应的成本费。</w:t>
      </w:r>
    </w:p>
    <w:p w:rsidR="009C5F43" w:rsidRDefault="00545B0F">
      <w:pPr>
        <w:pStyle w:val="Bodytext1"/>
        <w:numPr>
          <w:ilvl w:val="0"/>
          <w:numId w:val="5"/>
        </w:numPr>
        <w:spacing w:line="360" w:lineRule="auto"/>
        <w:rPr>
          <w:sz w:val="22"/>
          <w:szCs w:val="22"/>
        </w:rPr>
      </w:pPr>
      <w:r>
        <w:rPr>
          <w:color w:val="000000"/>
          <w:sz w:val="22"/>
          <w:szCs w:val="22"/>
        </w:rPr>
        <w:t>后续技术升级支持：在保修内，如果产品技术升级，我方将在接到厂家通知后及时</w:t>
      </w:r>
      <w:r>
        <w:rPr>
          <w:color w:val="000000"/>
          <w:sz w:val="22"/>
          <w:szCs w:val="22"/>
        </w:rPr>
        <w:lastRenderedPageBreak/>
        <w:t>通知采购人，如院方有相应要求，我方工程师 和厂家将提供对产品的免费升级服务。</w:t>
      </w:r>
    </w:p>
    <w:p w:rsidR="009C5F43" w:rsidRDefault="00545B0F">
      <w:pPr>
        <w:pStyle w:val="Heading21"/>
        <w:keepNext/>
        <w:keepLines/>
        <w:spacing w:after="0" w:line="360" w:lineRule="auto"/>
        <w:rPr>
          <w:sz w:val="28"/>
          <w:szCs w:val="28"/>
        </w:rPr>
      </w:pPr>
      <w:bookmarkStart w:id="39" w:name="bookmark44"/>
      <w:bookmarkStart w:id="40" w:name="bookmark42"/>
      <w:bookmarkStart w:id="41" w:name="bookmark43"/>
      <w:bookmarkStart w:id="42" w:name="bookmark45"/>
      <w:r>
        <w:rPr>
          <w:color w:val="000000"/>
          <w:sz w:val="28"/>
          <w:szCs w:val="28"/>
        </w:rPr>
        <w:t>（</w:t>
      </w:r>
      <w:bookmarkEnd w:id="39"/>
      <w:r>
        <w:rPr>
          <w:color w:val="000000"/>
          <w:sz w:val="28"/>
          <w:szCs w:val="28"/>
        </w:rPr>
        <w:t>四）技术支持及人员培训</w:t>
      </w:r>
      <w:bookmarkEnd w:id="40"/>
      <w:bookmarkEnd w:id="41"/>
      <w:bookmarkEnd w:id="42"/>
    </w:p>
    <w:p w:rsidR="009C5F43" w:rsidRDefault="00545B0F">
      <w:pPr>
        <w:pStyle w:val="Bodytext1"/>
        <w:spacing w:after="120" w:line="360" w:lineRule="auto"/>
        <w:rPr>
          <w:sz w:val="22"/>
          <w:szCs w:val="22"/>
        </w:rPr>
      </w:pPr>
      <w:r>
        <w:rPr>
          <w:color w:val="000000"/>
          <w:sz w:val="22"/>
          <w:szCs w:val="22"/>
        </w:rPr>
        <w:t>我方负责对</w:t>
      </w:r>
      <w:r>
        <w:rPr>
          <w:rFonts w:hint="eastAsia"/>
          <w:color w:val="000000"/>
          <w:sz w:val="22"/>
          <w:szCs w:val="22"/>
          <w:lang w:eastAsia="zh-CN"/>
        </w:rPr>
        <w:t>甲方</w:t>
      </w:r>
      <w:r>
        <w:rPr>
          <w:color w:val="000000"/>
          <w:sz w:val="22"/>
          <w:szCs w:val="22"/>
        </w:rPr>
        <w:t>使用科室及维修人员关于机器常见故障及解决方案进行培训，培训达到</w:t>
      </w:r>
      <w:r>
        <w:rPr>
          <w:rFonts w:hint="eastAsia"/>
          <w:color w:val="000000"/>
          <w:sz w:val="22"/>
          <w:szCs w:val="22"/>
          <w:lang w:eastAsia="zh-CN"/>
        </w:rPr>
        <w:t>甲</w:t>
      </w:r>
      <w:r>
        <w:rPr>
          <w:color w:val="000000"/>
          <w:sz w:val="22"/>
          <w:szCs w:val="22"/>
        </w:rPr>
        <w:t>方能熟练掌握机器操作流程，能解决常见故障。</w:t>
      </w:r>
    </w:p>
    <w:p w:rsidR="009C5F43" w:rsidRDefault="00545B0F">
      <w:pPr>
        <w:pStyle w:val="Bodytext1"/>
        <w:numPr>
          <w:ilvl w:val="0"/>
          <w:numId w:val="6"/>
        </w:numPr>
        <w:spacing w:line="360" w:lineRule="auto"/>
        <w:jc w:val="left"/>
        <w:rPr>
          <w:sz w:val="22"/>
          <w:szCs w:val="22"/>
        </w:rPr>
      </w:pPr>
      <w:r>
        <w:rPr>
          <w:rFonts w:hint="eastAsia"/>
          <w:color w:val="000000"/>
          <w:sz w:val="22"/>
          <w:szCs w:val="22"/>
          <w:lang w:eastAsia="zh-CN"/>
        </w:rPr>
        <w:t>甲方</w:t>
      </w:r>
      <w:r>
        <w:rPr>
          <w:color w:val="000000"/>
          <w:sz w:val="22"/>
          <w:szCs w:val="22"/>
        </w:rPr>
        <w:t>现场培训</w:t>
      </w:r>
    </w:p>
    <w:p w:rsidR="009C5F43" w:rsidRDefault="00545B0F">
      <w:pPr>
        <w:pStyle w:val="Bodytext1"/>
        <w:spacing w:after="60" w:line="360" w:lineRule="auto"/>
        <w:ind w:firstLine="560"/>
        <w:rPr>
          <w:sz w:val="22"/>
          <w:szCs w:val="22"/>
        </w:rPr>
      </w:pPr>
      <w:r>
        <w:rPr>
          <w:color w:val="000000"/>
          <w:sz w:val="22"/>
          <w:szCs w:val="22"/>
        </w:rPr>
        <w:t>安装调试合格后（根据</w:t>
      </w:r>
      <w:r>
        <w:rPr>
          <w:rFonts w:hint="eastAsia"/>
          <w:color w:val="000000"/>
          <w:sz w:val="22"/>
          <w:szCs w:val="22"/>
          <w:lang w:eastAsia="zh-CN"/>
        </w:rPr>
        <w:t>甲方</w:t>
      </w:r>
      <w:r>
        <w:rPr>
          <w:color w:val="000000"/>
          <w:sz w:val="22"/>
          <w:szCs w:val="22"/>
        </w:rPr>
        <w:t>时间安排），我方一周内（或根据</w:t>
      </w:r>
      <w:r>
        <w:rPr>
          <w:rFonts w:hint="eastAsia"/>
          <w:color w:val="000000"/>
          <w:sz w:val="22"/>
          <w:szCs w:val="22"/>
          <w:lang w:eastAsia="zh-CN"/>
        </w:rPr>
        <w:t>甲方</w:t>
      </w:r>
      <w:r>
        <w:rPr>
          <w:color w:val="000000"/>
          <w:sz w:val="22"/>
          <w:szCs w:val="22"/>
        </w:rPr>
        <w:t>要求）将派出免费培训操作人员至少两名到</w:t>
      </w:r>
      <w:r>
        <w:rPr>
          <w:rFonts w:hint="eastAsia"/>
          <w:color w:val="000000"/>
          <w:sz w:val="22"/>
          <w:szCs w:val="22"/>
          <w:lang w:eastAsia="zh-CN"/>
        </w:rPr>
        <w:t>甲方</w:t>
      </w:r>
      <w:r>
        <w:rPr>
          <w:color w:val="000000"/>
          <w:sz w:val="22"/>
          <w:szCs w:val="22"/>
        </w:rPr>
        <w:t>现场负责对用户进行培训。</w:t>
      </w:r>
    </w:p>
    <w:p w:rsidR="009C5F43" w:rsidRDefault="009C5F43">
      <w:pPr>
        <w:snapToGrid w:val="0"/>
        <w:spacing w:line="360" w:lineRule="auto"/>
        <w:rPr>
          <w:rFonts w:ascii="宋体"/>
          <w:b/>
          <w:bCs/>
          <w:sz w:val="22"/>
        </w:rPr>
      </w:pPr>
    </w:p>
    <w:p w:rsidR="009C5F43" w:rsidRDefault="009C5F43">
      <w:pPr>
        <w:snapToGrid w:val="0"/>
        <w:spacing w:line="360" w:lineRule="auto"/>
        <w:rPr>
          <w:rFonts w:ascii="宋体"/>
          <w:b/>
          <w:bCs/>
          <w:sz w:val="28"/>
          <w:szCs w:val="28"/>
        </w:rPr>
      </w:pPr>
    </w:p>
    <w:p w:rsidR="009C5F43" w:rsidRDefault="009C5F43">
      <w:pPr>
        <w:snapToGrid w:val="0"/>
        <w:spacing w:line="360" w:lineRule="auto"/>
        <w:rPr>
          <w:rFonts w:ascii="宋体"/>
          <w:b/>
          <w:bCs/>
          <w:sz w:val="28"/>
          <w:szCs w:val="28"/>
        </w:rPr>
      </w:pPr>
    </w:p>
    <w:p w:rsidR="009C5F43" w:rsidRDefault="009C5F43">
      <w:pPr>
        <w:snapToGrid w:val="0"/>
        <w:spacing w:line="360" w:lineRule="auto"/>
        <w:rPr>
          <w:rFonts w:ascii="宋体"/>
          <w:b/>
          <w:bCs/>
          <w:sz w:val="28"/>
          <w:szCs w:val="28"/>
        </w:rPr>
      </w:pPr>
    </w:p>
    <w:p w:rsidR="009C5F43" w:rsidRDefault="009C5F43">
      <w:pPr>
        <w:snapToGrid w:val="0"/>
        <w:spacing w:line="360" w:lineRule="auto"/>
        <w:rPr>
          <w:rFonts w:ascii="宋体"/>
          <w:b/>
          <w:bCs/>
          <w:sz w:val="28"/>
          <w:szCs w:val="28"/>
        </w:rPr>
      </w:pPr>
    </w:p>
    <w:p w:rsidR="009C5F43" w:rsidRDefault="00545B0F">
      <w:pPr>
        <w:snapToGrid w:val="0"/>
        <w:spacing w:line="360" w:lineRule="auto"/>
        <w:rPr>
          <w:rFonts w:ascii="宋体"/>
          <w:b/>
          <w:bCs/>
          <w:sz w:val="28"/>
          <w:szCs w:val="28"/>
        </w:rPr>
      </w:pPr>
      <w:r>
        <w:rPr>
          <w:rFonts w:ascii="楷体_GB2312" w:eastAsia="楷体_GB2312" w:hint="eastAsia"/>
          <w:noProof/>
          <w:sz w:val="24"/>
        </w:rPr>
        <w:drawing>
          <wp:anchor distT="0" distB="0" distL="114300" distR="114300" simplePos="0" relativeHeight="251659264" behindDoc="1" locked="0" layoutInCell="1" allowOverlap="1">
            <wp:simplePos x="0" y="0"/>
            <wp:positionH relativeFrom="column">
              <wp:posOffset>1300480</wp:posOffset>
            </wp:positionH>
            <wp:positionV relativeFrom="paragraph">
              <wp:posOffset>10795</wp:posOffset>
            </wp:positionV>
            <wp:extent cx="1603375" cy="1112520"/>
            <wp:effectExtent l="0" t="0" r="15875" b="11430"/>
            <wp:wrapNone/>
            <wp:docPr id="3" name="图片 3" descr="南京迈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南京迈瑞"/>
                    <pic:cNvPicPr>
                      <a:picLocks noChangeAspect="1"/>
                    </pic:cNvPicPr>
                  </pic:nvPicPr>
                  <pic:blipFill>
                    <a:blip r:embed="rId11"/>
                    <a:stretch>
                      <a:fillRect/>
                    </a:stretch>
                  </pic:blipFill>
                  <pic:spPr>
                    <a:xfrm>
                      <a:off x="0" y="0"/>
                      <a:ext cx="1603375" cy="1112520"/>
                    </a:xfrm>
                    <a:prstGeom prst="rect">
                      <a:avLst/>
                    </a:prstGeom>
                  </pic:spPr>
                </pic:pic>
              </a:graphicData>
            </a:graphic>
          </wp:anchor>
        </w:drawing>
      </w:r>
    </w:p>
    <w:p w:rsidR="009C5F43" w:rsidRDefault="00545B0F">
      <w:pPr>
        <w:snapToGrid w:val="0"/>
        <w:spacing w:line="360" w:lineRule="auto"/>
        <w:rPr>
          <w:rFonts w:ascii="宋体"/>
          <w:b/>
          <w:bCs/>
          <w:sz w:val="24"/>
          <w:szCs w:val="24"/>
        </w:rPr>
      </w:pPr>
      <w:r>
        <w:rPr>
          <w:rFonts w:ascii="宋体" w:hint="eastAsia"/>
          <w:b/>
          <w:bCs/>
          <w:sz w:val="24"/>
          <w:szCs w:val="24"/>
        </w:rPr>
        <w:t>生产厂家（盖章）：南京迈瑞生物医疗电子有限公司</w:t>
      </w:r>
    </w:p>
    <w:p w:rsidR="009C5F43" w:rsidRDefault="00545B0F">
      <w:pPr>
        <w:pStyle w:val="a0"/>
        <w:rPr>
          <w:rFonts w:ascii="宋体"/>
          <w:b/>
          <w:bCs/>
          <w:sz w:val="24"/>
          <w:szCs w:val="24"/>
        </w:rPr>
      </w:pPr>
      <w:r>
        <w:rPr>
          <w:rFonts w:ascii="宋体" w:hint="eastAsia"/>
          <w:b/>
          <w:bCs/>
          <w:sz w:val="24"/>
          <w:szCs w:val="24"/>
        </w:rPr>
        <w:t>授权代表签字：</w:t>
      </w:r>
    </w:p>
    <w:p w:rsidR="009C5F43" w:rsidRDefault="00545B0F">
      <w:pPr>
        <w:pStyle w:val="21"/>
        <w:rPr>
          <w:rFonts w:ascii="宋体"/>
          <w:b/>
          <w:bCs/>
          <w:sz w:val="24"/>
          <w:szCs w:val="24"/>
        </w:rPr>
      </w:pPr>
      <w:r>
        <w:rPr>
          <w:rFonts w:ascii="宋体" w:hint="eastAsia"/>
          <w:b/>
          <w:bCs/>
          <w:sz w:val="24"/>
          <w:szCs w:val="24"/>
        </w:rPr>
        <w:t>日期：</w:t>
      </w:r>
      <w:r w:rsidR="00320E9F">
        <w:rPr>
          <w:rFonts w:ascii="宋体" w:hint="eastAsia"/>
          <w:b/>
          <w:bCs/>
          <w:sz w:val="24"/>
          <w:szCs w:val="24"/>
        </w:rPr>
        <w:t>2</w:t>
      </w:r>
      <w:r w:rsidR="00320E9F">
        <w:rPr>
          <w:rFonts w:ascii="宋体"/>
          <w:b/>
          <w:bCs/>
          <w:sz w:val="24"/>
          <w:szCs w:val="24"/>
        </w:rPr>
        <w:t>022</w:t>
      </w:r>
      <w:r>
        <w:rPr>
          <w:rFonts w:ascii="宋体" w:hint="eastAsia"/>
          <w:b/>
          <w:bCs/>
          <w:sz w:val="24"/>
          <w:szCs w:val="24"/>
        </w:rPr>
        <w:t>年</w:t>
      </w:r>
      <w:r w:rsidR="00320E9F">
        <w:rPr>
          <w:rFonts w:ascii="宋体"/>
          <w:b/>
          <w:bCs/>
          <w:sz w:val="24"/>
          <w:szCs w:val="24"/>
        </w:rPr>
        <w:t>1</w:t>
      </w:r>
      <w:r>
        <w:rPr>
          <w:rFonts w:ascii="宋体" w:hint="eastAsia"/>
          <w:b/>
          <w:bCs/>
          <w:sz w:val="24"/>
          <w:szCs w:val="24"/>
        </w:rPr>
        <w:t>月</w:t>
      </w:r>
      <w:r w:rsidR="00320E9F">
        <w:rPr>
          <w:rFonts w:ascii="宋体" w:hint="eastAsia"/>
          <w:b/>
          <w:bCs/>
          <w:sz w:val="24"/>
          <w:szCs w:val="24"/>
        </w:rPr>
        <w:t>1</w:t>
      </w:r>
      <w:r w:rsidR="00320E9F">
        <w:rPr>
          <w:rFonts w:ascii="宋体"/>
          <w:b/>
          <w:bCs/>
          <w:sz w:val="24"/>
          <w:szCs w:val="24"/>
        </w:rPr>
        <w:t>2</w:t>
      </w:r>
      <w:r w:rsidR="00B63D9D">
        <w:rPr>
          <w:rFonts w:ascii="宋体"/>
          <w:b/>
          <w:bCs/>
          <w:sz w:val="24"/>
          <w:szCs w:val="24"/>
        </w:rPr>
        <w:t xml:space="preserve"> </w:t>
      </w:r>
      <w:r>
        <w:rPr>
          <w:rFonts w:ascii="宋体" w:hint="eastAsia"/>
          <w:b/>
          <w:bCs/>
          <w:sz w:val="24"/>
          <w:szCs w:val="24"/>
        </w:rPr>
        <w:t>日</w:t>
      </w:r>
    </w:p>
    <w:p w:rsidR="009C5F43" w:rsidRDefault="009C5F43">
      <w:pPr>
        <w:pStyle w:val="21"/>
        <w:rPr>
          <w:rFonts w:ascii="宋体"/>
          <w:b/>
          <w:bCs/>
          <w:sz w:val="24"/>
          <w:szCs w:val="24"/>
        </w:rPr>
      </w:pPr>
    </w:p>
    <w:p w:rsidR="009C5F43" w:rsidRDefault="009C5F43">
      <w:pPr>
        <w:pStyle w:val="a0"/>
        <w:rPr>
          <w:rFonts w:ascii="宋体"/>
          <w:b/>
          <w:bCs/>
          <w:sz w:val="24"/>
          <w:szCs w:val="24"/>
        </w:rPr>
      </w:pPr>
    </w:p>
    <w:p w:rsidR="009C5F43" w:rsidRDefault="009C5F43">
      <w:pPr>
        <w:pStyle w:val="21"/>
      </w:pPr>
    </w:p>
    <w:p w:rsidR="009C5F43" w:rsidRDefault="00545B0F">
      <w:pPr>
        <w:pStyle w:val="21"/>
        <w:rPr>
          <w:rFonts w:ascii="宋体"/>
          <w:b/>
          <w:bCs/>
          <w:sz w:val="24"/>
          <w:szCs w:val="24"/>
        </w:rPr>
      </w:pPr>
      <w:r>
        <w:rPr>
          <w:rFonts w:ascii="宋体" w:hint="eastAsia"/>
          <w:b/>
          <w:bCs/>
          <w:sz w:val="24"/>
          <w:szCs w:val="24"/>
        </w:rPr>
        <w:t>中标单位（盖章）：河南东岩医疗科技有限公司</w:t>
      </w:r>
    </w:p>
    <w:p w:rsidR="009C5F43" w:rsidRDefault="00545B0F">
      <w:pPr>
        <w:pStyle w:val="a0"/>
        <w:rPr>
          <w:rFonts w:ascii="宋体"/>
          <w:b/>
          <w:bCs/>
          <w:sz w:val="24"/>
          <w:szCs w:val="24"/>
        </w:rPr>
      </w:pPr>
      <w:r>
        <w:rPr>
          <w:rFonts w:ascii="宋体" w:hint="eastAsia"/>
          <w:b/>
          <w:bCs/>
          <w:sz w:val="24"/>
          <w:szCs w:val="24"/>
        </w:rPr>
        <w:t>授权代表签字：</w:t>
      </w:r>
    </w:p>
    <w:p w:rsidR="009C5F43" w:rsidRDefault="00545B0F">
      <w:pPr>
        <w:pStyle w:val="21"/>
        <w:rPr>
          <w:rFonts w:ascii="宋体"/>
          <w:b/>
          <w:bCs/>
          <w:sz w:val="24"/>
          <w:szCs w:val="24"/>
        </w:rPr>
      </w:pPr>
      <w:r>
        <w:rPr>
          <w:rFonts w:ascii="宋体" w:hint="eastAsia"/>
          <w:b/>
          <w:bCs/>
          <w:sz w:val="24"/>
          <w:szCs w:val="24"/>
        </w:rPr>
        <w:t>日期：</w:t>
      </w:r>
      <w:r w:rsidR="00320E9F">
        <w:rPr>
          <w:rFonts w:ascii="宋体" w:hint="eastAsia"/>
          <w:b/>
          <w:bCs/>
          <w:sz w:val="24"/>
          <w:szCs w:val="24"/>
        </w:rPr>
        <w:t>2</w:t>
      </w:r>
      <w:r w:rsidR="00320E9F">
        <w:rPr>
          <w:rFonts w:ascii="宋体"/>
          <w:b/>
          <w:bCs/>
          <w:sz w:val="24"/>
          <w:szCs w:val="24"/>
        </w:rPr>
        <w:t>022</w:t>
      </w:r>
      <w:r>
        <w:rPr>
          <w:rFonts w:ascii="宋体" w:hint="eastAsia"/>
          <w:b/>
          <w:bCs/>
          <w:sz w:val="24"/>
          <w:szCs w:val="24"/>
        </w:rPr>
        <w:t>年</w:t>
      </w:r>
      <w:r w:rsidR="00320E9F">
        <w:rPr>
          <w:rFonts w:ascii="宋体"/>
          <w:b/>
          <w:bCs/>
          <w:sz w:val="24"/>
          <w:szCs w:val="24"/>
        </w:rPr>
        <w:t>1</w:t>
      </w:r>
      <w:r>
        <w:rPr>
          <w:rFonts w:ascii="宋体" w:hint="eastAsia"/>
          <w:b/>
          <w:bCs/>
          <w:sz w:val="24"/>
          <w:szCs w:val="24"/>
        </w:rPr>
        <w:t>月</w:t>
      </w:r>
      <w:r w:rsidR="00320E9F">
        <w:rPr>
          <w:rFonts w:ascii="宋体"/>
          <w:b/>
          <w:bCs/>
          <w:sz w:val="24"/>
          <w:szCs w:val="24"/>
        </w:rPr>
        <w:t>12</w:t>
      </w:r>
      <w:r>
        <w:rPr>
          <w:rFonts w:ascii="宋体" w:hint="eastAsia"/>
          <w:b/>
          <w:bCs/>
          <w:sz w:val="24"/>
          <w:szCs w:val="24"/>
        </w:rPr>
        <w:t>日</w:t>
      </w:r>
    </w:p>
    <w:p w:rsidR="00320E9F" w:rsidRPr="00320E9F" w:rsidRDefault="00320E9F" w:rsidP="00320E9F">
      <w:pPr>
        <w:pStyle w:val="a0"/>
        <w:rPr>
          <w:rFonts w:hint="eastAsia"/>
        </w:rPr>
      </w:pPr>
      <w:r>
        <w:rPr>
          <w:rFonts w:hint="eastAsia"/>
          <w:noProof/>
        </w:rPr>
        <w:lastRenderedPageBreak/>
        <w:drawing>
          <wp:inline distT="0" distB="0" distL="0" distR="0">
            <wp:extent cx="7032625" cy="5274310"/>
            <wp:effectExtent l="2858"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32625" cy="5274310"/>
                    </a:xfrm>
                    <a:prstGeom prst="rect">
                      <a:avLst/>
                    </a:prstGeom>
                  </pic:spPr>
                </pic:pic>
              </a:graphicData>
            </a:graphic>
          </wp:inline>
        </w:drawing>
      </w:r>
    </w:p>
    <w:p w:rsidR="009C5F43" w:rsidRDefault="009C5F43">
      <w:pPr>
        <w:pStyle w:val="a0"/>
      </w:pPr>
      <w:bookmarkStart w:id="43" w:name="_GoBack"/>
      <w:bookmarkEnd w:id="43"/>
    </w:p>
    <w:p w:rsidR="009C5F43" w:rsidRDefault="009C5F43">
      <w:pPr>
        <w:snapToGrid w:val="0"/>
        <w:spacing w:line="360" w:lineRule="auto"/>
        <w:rPr>
          <w:rFonts w:ascii="宋体"/>
          <w:b/>
          <w:bCs/>
          <w:sz w:val="28"/>
          <w:szCs w:val="28"/>
        </w:rPr>
      </w:pPr>
    </w:p>
    <w:p w:rsidR="009C5F43" w:rsidRDefault="00545B0F">
      <w:pPr>
        <w:snapToGrid w:val="0"/>
        <w:spacing w:line="360" w:lineRule="auto"/>
      </w:pPr>
      <w:r>
        <w:rPr>
          <w:rFonts w:ascii="宋体" w:hAnsi="宋体" w:cs="宋体"/>
          <w:b/>
          <w:bCs/>
          <w:sz w:val="28"/>
          <w:szCs w:val="28"/>
        </w:rPr>
        <w:t xml:space="preserve">                         </w:t>
      </w:r>
      <w:r>
        <w:rPr>
          <w:noProof/>
        </w:rPr>
        <w:lastRenderedPageBreak/>
        <w:drawing>
          <wp:inline distT="0" distB="0" distL="114300" distR="114300">
            <wp:extent cx="5939155" cy="8398510"/>
            <wp:effectExtent l="0" t="0" r="444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939155" cy="8398510"/>
                    </a:xfrm>
                    <a:prstGeom prst="rect">
                      <a:avLst/>
                    </a:prstGeom>
                    <a:noFill/>
                    <a:ln>
                      <a:noFill/>
                    </a:ln>
                  </pic:spPr>
                </pic:pic>
              </a:graphicData>
            </a:graphic>
          </wp:inline>
        </w:drawing>
      </w:r>
    </w:p>
    <w:p w:rsidR="009C5F43" w:rsidRDefault="00545B0F">
      <w:pPr>
        <w:snapToGrid w:val="0"/>
        <w:spacing w:line="360" w:lineRule="auto"/>
      </w:pPr>
      <w:r>
        <w:rPr>
          <w:noProof/>
        </w:rPr>
        <w:lastRenderedPageBreak/>
        <w:drawing>
          <wp:inline distT="0" distB="0" distL="114300" distR="114300">
            <wp:extent cx="5968365" cy="8439785"/>
            <wp:effectExtent l="0" t="0" r="13335"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8365" cy="8439785"/>
                    </a:xfrm>
                    <a:prstGeom prst="rect">
                      <a:avLst/>
                    </a:prstGeom>
                    <a:noFill/>
                    <a:ln>
                      <a:noFill/>
                    </a:ln>
                  </pic:spPr>
                </pic:pic>
              </a:graphicData>
            </a:graphic>
          </wp:inline>
        </w:drawing>
      </w:r>
    </w:p>
    <w:p w:rsidR="009C5F43" w:rsidRDefault="00545B0F">
      <w:pPr>
        <w:snapToGrid w:val="0"/>
        <w:spacing w:line="360" w:lineRule="auto"/>
      </w:pPr>
      <w:r>
        <w:rPr>
          <w:noProof/>
        </w:rPr>
        <w:lastRenderedPageBreak/>
        <w:drawing>
          <wp:inline distT="0" distB="0" distL="114300" distR="114300">
            <wp:extent cx="6102985" cy="8629650"/>
            <wp:effectExtent l="0" t="0" r="1206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6102985" cy="8629650"/>
                    </a:xfrm>
                    <a:prstGeom prst="rect">
                      <a:avLst/>
                    </a:prstGeom>
                    <a:noFill/>
                    <a:ln>
                      <a:noFill/>
                    </a:ln>
                  </pic:spPr>
                </pic:pic>
              </a:graphicData>
            </a:graphic>
          </wp:inline>
        </w:drawing>
      </w:r>
    </w:p>
    <w:p w:rsidR="009C5F43" w:rsidRDefault="00545B0F">
      <w:pPr>
        <w:snapToGrid w:val="0"/>
        <w:spacing w:line="360" w:lineRule="auto"/>
        <w:rPr>
          <w:rFonts w:ascii="宋体"/>
          <w:b/>
          <w:bCs/>
          <w:sz w:val="28"/>
          <w:szCs w:val="28"/>
        </w:rPr>
      </w:pPr>
      <w:r>
        <w:rPr>
          <w:noProof/>
        </w:rPr>
        <w:lastRenderedPageBreak/>
        <w:drawing>
          <wp:inline distT="0" distB="0" distL="114300" distR="114300">
            <wp:extent cx="6118225" cy="8637270"/>
            <wp:effectExtent l="0" t="0" r="1587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6118225" cy="8637270"/>
                    </a:xfrm>
                    <a:prstGeom prst="rect">
                      <a:avLst/>
                    </a:prstGeom>
                    <a:noFill/>
                    <a:ln>
                      <a:noFill/>
                    </a:ln>
                  </pic:spPr>
                </pic:pic>
              </a:graphicData>
            </a:graphic>
          </wp:inline>
        </w:drawing>
      </w:r>
      <w:r>
        <w:rPr>
          <w:rFonts w:ascii="宋体"/>
          <w:b/>
          <w:bCs/>
          <w:sz w:val="28"/>
          <w:szCs w:val="28"/>
        </w:rPr>
        <w:br w:type="page"/>
      </w: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r>
        <w:rPr>
          <w:rFonts w:ascii="宋体" w:hAnsi="宋体" w:cs="宋体"/>
          <w:b/>
          <w:bCs/>
          <w:sz w:val="28"/>
          <w:szCs w:val="28"/>
        </w:rPr>
        <w:t xml:space="preserve">       </w:t>
      </w:r>
    </w:p>
    <w:p w:rsidR="009C5F43" w:rsidRDefault="00545B0F">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rsidR="009C5F43" w:rsidRDefault="00545B0F">
      <w:pPr>
        <w:ind w:firstLineChars="147" w:firstLine="354"/>
        <w:rPr>
          <w:rFonts w:ascii="宋体"/>
          <w:b/>
          <w:bCs/>
          <w:sz w:val="24"/>
          <w:szCs w:val="24"/>
        </w:rPr>
      </w:pPr>
      <w:r>
        <w:rPr>
          <w:rFonts w:ascii="宋体" w:hAnsi="宋体" w:cs="宋体"/>
          <w:b/>
          <w:bCs/>
          <w:sz w:val="24"/>
          <w:szCs w:val="24"/>
        </w:rPr>
        <w:t xml:space="preserve">No.                                         </w:t>
      </w:r>
      <w:r>
        <w:rPr>
          <w:rFonts w:ascii="宋体" w:hAnsi="宋体" w:cs="宋体" w:hint="eastAsia"/>
          <w:b/>
          <w:bCs/>
          <w:sz w:val="24"/>
          <w:szCs w:val="24"/>
        </w:rPr>
        <w:t>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日</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98"/>
        <w:gridCol w:w="83"/>
        <w:gridCol w:w="965"/>
        <w:gridCol w:w="419"/>
        <w:gridCol w:w="1162"/>
        <w:gridCol w:w="649"/>
        <w:gridCol w:w="728"/>
        <w:gridCol w:w="537"/>
        <w:gridCol w:w="345"/>
        <w:gridCol w:w="301"/>
        <w:gridCol w:w="355"/>
        <w:gridCol w:w="460"/>
        <w:gridCol w:w="1117"/>
      </w:tblGrid>
      <w:tr w:rsidR="009C5F43">
        <w:trPr>
          <w:trHeight w:val="459"/>
        </w:trPr>
        <w:tc>
          <w:tcPr>
            <w:tcW w:w="679" w:type="pct"/>
            <w:gridSpan w:val="2"/>
            <w:tcBorders>
              <w:top w:val="single" w:sz="12" w:space="0" w:color="auto"/>
              <w:left w:val="single" w:sz="12" w:space="0" w:color="auto"/>
              <w:bottom w:val="single" w:sz="2" w:space="0" w:color="auto"/>
              <w:right w:val="single" w:sz="2" w:space="0" w:color="auto"/>
            </w:tcBorders>
            <w:vAlign w:val="center"/>
          </w:tcPr>
          <w:p w:rsidR="009C5F43" w:rsidRDefault="00545B0F">
            <w:pPr>
              <w:jc w:val="center"/>
            </w:pPr>
            <w:r>
              <w:rPr>
                <w:rFonts w:cs="宋体" w:hint="eastAsia"/>
              </w:rPr>
              <w:t>使用单位</w:t>
            </w:r>
          </w:p>
        </w:tc>
        <w:tc>
          <w:tcPr>
            <w:tcW w:w="892" w:type="pct"/>
            <w:gridSpan w:val="3"/>
            <w:tcBorders>
              <w:top w:val="single" w:sz="12" w:space="0" w:color="auto"/>
              <w:left w:val="single" w:sz="2" w:space="0" w:color="auto"/>
              <w:bottom w:val="single" w:sz="2" w:space="0" w:color="auto"/>
              <w:right w:val="single" w:sz="2" w:space="0" w:color="auto"/>
            </w:tcBorders>
            <w:vAlign w:val="center"/>
          </w:tcPr>
          <w:p w:rsidR="009C5F43" w:rsidRDefault="009C5F43">
            <w:pPr>
              <w:jc w:val="center"/>
            </w:pPr>
          </w:p>
        </w:tc>
        <w:tc>
          <w:tcPr>
            <w:tcW w:w="704" w:type="pct"/>
            <w:tcBorders>
              <w:top w:val="single" w:sz="12" w:space="0" w:color="auto"/>
              <w:left w:val="single" w:sz="2" w:space="0" w:color="auto"/>
              <w:bottom w:val="single" w:sz="2" w:space="0" w:color="auto"/>
              <w:right w:val="single" w:sz="2" w:space="0" w:color="auto"/>
            </w:tcBorders>
            <w:vAlign w:val="center"/>
          </w:tcPr>
          <w:p w:rsidR="009C5F43" w:rsidRDefault="00545B0F">
            <w:pPr>
              <w:jc w:val="center"/>
            </w:pPr>
            <w:r>
              <w:rPr>
                <w:rFonts w:cs="宋体" w:hint="eastAsia"/>
              </w:rPr>
              <w:t>使用人</w:t>
            </w:r>
          </w:p>
        </w:tc>
        <w:tc>
          <w:tcPr>
            <w:tcW w:w="834" w:type="pct"/>
            <w:gridSpan w:val="2"/>
            <w:tcBorders>
              <w:top w:val="single" w:sz="12" w:space="0" w:color="auto"/>
              <w:left w:val="single" w:sz="2" w:space="0" w:color="auto"/>
              <w:bottom w:val="single" w:sz="2" w:space="0" w:color="auto"/>
              <w:right w:val="single" w:sz="2" w:space="0" w:color="auto"/>
            </w:tcBorders>
            <w:vAlign w:val="center"/>
          </w:tcPr>
          <w:p w:rsidR="009C5F43" w:rsidRDefault="009C5F43">
            <w:pPr>
              <w:jc w:val="center"/>
            </w:pPr>
          </w:p>
        </w:tc>
        <w:tc>
          <w:tcPr>
            <w:tcW w:w="935" w:type="pct"/>
            <w:gridSpan w:val="4"/>
            <w:tcBorders>
              <w:top w:val="single" w:sz="12" w:space="0" w:color="auto"/>
              <w:left w:val="single" w:sz="2" w:space="0" w:color="auto"/>
              <w:bottom w:val="single" w:sz="2" w:space="0" w:color="auto"/>
              <w:right w:val="single" w:sz="2" w:space="0" w:color="auto"/>
            </w:tcBorders>
            <w:vAlign w:val="center"/>
          </w:tcPr>
          <w:p w:rsidR="009C5F43" w:rsidRDefault="00545B0F">
            <w:pPr>
              <w:jc w:val="center"/>
            </w:pPr>
            <w:r>
              <w:rPr>
                <w:rFonts w:cs="宋体" w:hint="eastAsia"/>
              </w:rPr>
              <w:t>合同编号</w:t>
            </w:r>
          </w:p>
        </w:tc>
        <w:tc>
          <w:tcPr>
            <w:tcW w:w="953" w:type="pct"/>
            <w:gridSpan w:val="2"/>
            <w:tcBorders>
              <w:top w:val="single" w:sz="12" w:space="0" w:color="auto"/>
              <w:left w:val="single" w:sz="2" w:space="0" w:color="auto"/>
              <w:bottom w:val="single" w:sz="2" w:space="0" w:color="auto"/>
              <w:right w:val="single" w:sz="12" w:space="0" w:color="auto"/>
            </w:tcBorders>
            <w:vAlign w:val="center"/>
          </w:tcPr>
          <w:p w:rsidR="009C5F43" w:rsidRDefault="009C5F43">
            <w:pPr>
              <w:jc w:val="center"/>
            </w:pPr>
          </w:p>
        </w:tc>
      </w:tr>
      <w:tr w:rsidR="009C5F43">
        <w:trPr>
          <w:trHeight w:val="463"/>
        </w:trPr>
        <w:tc>
          <w:tcPr>
            <w:tcW w:w="679" w:type="pct"/>
            <w:gridSpan w:val="2"/>
            <w:tcBorders>
              <w:left w:val="single" w:sz="12" w:space="0" w:color="auto"/>
              <w:right w:val="single" w:sz="2" w:space="0" w:color="auto"/>
            </w:tcBorders>
            <w:vAlign w:val="center"/>
          </w:tcPr>
          <w:p w:rsidR="009C5F43" w:rsidRDefault="00545B0F">
            <w:pPr>
              <w:jc w:val="center"/>
            </w:pPr>
            <w:r>
              <w:rPr>
                <w:rFonts w:cs="宋体" w:hint="eastAsia"/>
              </w:rPr>
              <w:t>供货商</w:t>
            </w:r>
          </w:p>
        </w:tc>
        <w:tc>
          <w:tcPr>
            <w:tcW w:w="2431" w:type="pct"/>
            <w:gridSpan w:val="6"/>
            <w:tcBorders>
              <w:left w:val="single" w:sz="2" w:space="0" w:color="auto"/>
              <w:right w:val="single" w:sz="2" w:space="0" w:color="auto"/>
            </w:tcBorders>
            <w:vAlign w:val="center"/>
          </w:tcPr>
          <w:p w:rsidR="009C5F43" w:rsidRDefault="009C5F43">
            <w:pPr>
              <w:jc w:val="center"/>
            </w:pPr>
          </w:p>
        </w:tc>
        <w:tc>
          <w:tcPr>
            <w:tcW w:w="935" w:type="pct"/>
            <w:gridSpan w:val="4"/>
            <w:tcBorders>
              <w:left w:val="single" w:sz="2" w:space="0" w:color="auto"/>
              <w:right w:val="single" w:sz="2" w:space="0" w:color="auto"/>
            </w:tcBorders>
            <w:vAlign w:val="center"/>
          </w:tcPr>
          <w:p w:rsidR="009C5F43" w:rsidRDefault="00545B0F">
            <w:pPr>
              <w:jc w:val="center"/>
            </w:pPr>
            <w:r>
              <w:rPr>
                <w:rFonts w:cs="宋体" w:hint="eastAsia"/>
              </w:rPr>
              <w:t>合同总金额</w:t>
            </w:r>
            <w:r>
              <w:t xml:space="preserve">   </w:t>
            </w:r>
          </w:p>
        </w:tc>
        <w:tc>
          <w:tcPr>
            <w:tcW w:w="953" w:type="pct"/>
            <w:gridSpan w:val="2"/>
            <w:tcBorders>
              <w:left w:val="single" w:sz="2" w:space="0" w:color="auto"/>
              <w:right w:val="single" w:sz="12" w:space="0" w:color="auto"/>
            </w:tcBorders>
            <w:vAlign w:val="center"/>
          </w:tcPr>
          <w:p w:rsidR="009C5F43" w:rsidRDefault="009C5F43">
            <w:pPr>
              <w:jc w:val="center"/>
            </w:pPr>
          </w:p>
        </w:tc>
      </w:tr>
      <w:tr w:rsidR="009C5F43">
        <w:trPr>
          <w:trHeight w:val="524"/>
        </w:trPr>
        <w:tc>
          <w:tcPr>
            <w:tcW w:w="5000" w:type="pct"/>
            <w:gridSpan w:val="14"/>
            <w:tcBorders>
              <w:left w:val="single" w:sz="12" w:space="0" w:color="auto"/>
              <w:right w:val="single" w:sz="12" w:space="0" w:color="auto"/>
            </w:tcBorders>
            <w:vAlign w:val="center"/>
          </w:tcPr>
          <w:p w:rsidR="009C5F43" w:rsidRDefault="00545B0F">
            <w:pPr>
              <w:jc w:val="center"/>
            </w:pPr>
            <w:r>
              <w:rPr>
                <w:rFonts w:cs="宋体" w:hint="eastAsia"/>
              </w:rPr>
              <w:t>设备明细（品名、型号、规格、生产厂家、数量、金额等，不够可另附表）</w:t>
            </w:r>
          </w:p>
        </w:tc>
      </w:tr>
      <w:tr w:rsidR="009C5F43">
        <w:trPr>
          <w:trHeight w:val="480"/>
        </w:trPr>
        <w:tc>
          <w:tcPr>
            <w:tcW w:w="376" w:type="pct"/>
            <w:tcBorders>
              <w:left w:val="single" w:sz="12" w:space="0" w:color="auto"/>
              <w:bottom w:val="single" w:sz="2" w:space="0" w:color="auto"/>
              <w:right w:val="single" w:sz="2" w:space="0" w:color="auto"/>
            </w:tcBorders>
            <w:vAlign w:val="center"/>
          </w:tcPr>
          <w:p w:rsidR="009C5F43" w:rsidRDefault="00545B0F">
            <w:pPr>
              <w:jc w:val="center"/>
              <w:rPr>
                <w:b/>
                <w:bCs/>
              </w:rPr>
            </w:pPr>
            <w:r>
              <w:rPr>
                <w:rFonts w:cs="宋体" w:hint="eastAsia"/>
                <w:b/>
                <w:bCs/>
              </w:rPr>
              <w:t>序号</w:t>
            </w:r>
          </w:p>
        </w:tc>
        <w:tc>
          <w:tcPr>
            <w:tcW w:w="940" w:type="pct"/>
            <w:gridSpan w:val="3"/>
            <w:tcBorders>
              <w:left w:val="single" w:sz="2" w:space="0" w:color="auto"/>
              <w:bottom w:val="single" w:sz="2" w:space="0" w:color="auto"/>
              <w:right w:val="single" w:sz="2" w:space="0" w:color="auto"/>
            </w:tcBorders>
            <w:vAlign w:val="center"/>
          </w:tcPr>
          <w:p w:rsidR="009C5F43" w:rsidRDefault="00545B0F">
            <w:pPr>
              <w:jc w:val="center"/>
              <w:rPr>
                <w:b/>
                <w:bCs/>
              </w:rPr>
            </w:pPr>
            <w:r>
              <w:rPr>
                <w:rFonts w:cs="宋体" w:hint="eastAsia"/>
                <w:b/>
                <w:bCs/>
              </w:rPr>
              <w:t>品名</w:t>
            </w:r>
          </w:p>
        </w:tc>
        <w:tc>
          <w:tcPr>
            <w:tcW w:w="1352" w:type="pct"/>
            <w:gridSpan w:val="3"/>
            <w:tcBorders>
              <w:left w:val="single" w:sz="2" w:space="0" w:color="auto"/>
              <w:bottom w:val="single" w:sz="2" w:space="0" w:color="auto"/>
              <w:right w:val="single" w:sz="2" w:space="0" w:color="auto"/>
            </w:tcBorders>
            <w:vAlign w:val="center"/>
          </w:tcPr>
          <w:p w:rsidR="009C5F43" w:rsidRDefault="00545B0F">
            <w:pPr>
              <w:jc w:val="center"/>
              <w:rPr>
                <w:b/>
                <w:bCs/>
              </w:rPr>
            </w:pPr>
            <w:r>
              <w:rPr>
                <w:rFonts w:cs="宋体" w:hint="eastAsia"/>
                <w:b/>
                <w:bCs/>
              </w:rPr>
              <w:t>技术参数</w:t>
            </w:r>
          </w:p>
          <w:p w:rsidR="009C5F43" w:rsidRDefault="00545B0F">
            <w:pPr>
              <w:jc w:val="center"/>
              <w:rPr>
                <w:b/>
                <w:bCs/>
              </w:rPr>
            </w:pPr>
            <w:r>
              <w:rPr>
                <w:rFonts w:cs="宋体" w:hint="eastAsia"/>
                <w:b/>
                <w:bCs/>
              </w:rPr>
              <w:t>（规格型号）</w:t>
            </w:r>
          </w:p>
        </w:tc>
        <w:tc>
          <w:tcPr>
            <w:tcW w:w="767" w:type="pct"/>
            <w:gridSpan w:val="2"/>
            <w:tcBorders>
              <w:left w:val="single" w:sz="2" w:space="0" w:color="auto"/>
              <w:bottom w:val="single" w:sz="2" w:space="0" w:color="auto"/>
              <w:right w:val="single" w:sz="2" w:space="0" w:color="auto"/>
            </w:tcBorders>
            <w:vAlign w:val="center"/>
          </w:tcPr>
          <w:p w:rsidR="009C5F43" w:rsidRDefault="00545B0F">
            <w:pPr>
              <w:jc w:val="center"/>
              <w:rPr>
                <w:b/>
                <w:bCs/>
              </w:rPr>
            </w:pPr>
            <w:r>
              <w:rPr>
                <w:rFonts w:cs="宋体" w:hint="eastAsia"/>
                <w:b/>
                <w:bCs/>
              </w:rPr>
              <w:t>生产厂家（产地）</w:t>
            </w:r>
          </w:p>
        </w:tc>
        <w:tc>
          <w:tcPr>
            <w:tcW w:w="393" w:type="pct"/>
            <w:gridSpan w:val="2"/>
            <w:tcBorders>
              <w:top w:val="single" w:sz="2" w:space="0" w:color="auto"/>
              <w:left w:val="single" w:sz="2" w:space="0" w:color="auto"/>
              <w:bottom w:val="single" w:sz="2" w:space="0" w:color="auto"/>
              <w:right w:val="single" w:sz="2" w:space="0" w:color="auto"/>
            </w:tcBorders>
            <w:vAlign w:val="center"/>
          </w:tcPr>
          <w:p w:rsidR="009C5F43" w:rsidRDefault="00545B0F">
            <w:pPr>
              <w:jc w:val="center"/>
              <w:rPr>
                <w:b/>
                <w:bCs/>
              </w:rPr>
            </w:pPr>
            <w:r>
              <w:rPr>
                <w:rFonts w:cs="宋体" w:hint="eastAsia"/>
                <w:b/>
                <w:bCs/>
              </w:rPr>
              <w:t>数量</w:t>
            </w:r>
          </w:p>
        </w:tc>
        <w:tc>
          <w:tcPr>
            <w:tcW w:w="495" w:type="pct"/>
            <w:gridSpan w:val="2"/>
            <w:tcBorders>
              <w:top w:val="single" w:sz="2" w:space="0" w:color="auto"/>
              <w:left w:val="single" w:sz="2" w:space="0" w:color="auto"/>
              <w:bottom w:val="single" w:sz="2" w:space="0" w:color="auto"/>
            </w:tcBorders>
            <w:vAlign w:val="center"/>
          </w:tcPr>
          <w:p w:rsidR="009C5F43" w:rsidRDefault="00545B0F">
            <w:pPr>
              <w:jc w:val="center"/>
              <w:rPr>
                <w:b/>
                <w:bCs/>
              </w:rPr>
            </w:pPr>
            <w:r>
              <w:rPr>
                <w:rFonts w:cs="宋体" w:hint="eastAsia"/>
                <w:b/>
                <w:bCs/>
              </w:rPr>
              <w:t>单位</w:t>
            </w:r>
          </w:p>
        </w:tc>
        <w:tc>
          <w:tcPr>
            <w:tcW w:w="673" w:type="pct"/>
            <w:tcBorders>
              <w:bottom w:val="single" w:sz="2" w:space="0" w:color="auto"/>
              <w:right w:val="single" w:sz="12" w:space="0" w:color="auto"/>
            </w:tcBorders>
            <w:vAlign w:val="center"/>
          </w:tcPr>
          <w:p w:rsidR="009C5F43" w:rsidRDefault="00545B0F">
            <w:pPr>
              <w:jc w:val="center"/>
              <w:rPr>
                <w:b/>
                <w:bCs/>
              </w:rPr>
            </w:pPr>
            <w:r>
              <w:rPr>
                <w:rFonts w:cs="宋体" w:hint="eastAsia"/>
                <w:b/>
                <w:bCs/>
              </w:rPr>
              <w:t>金额</w:t>
            </w:r>
          </w:p>
        </w:tc>
      </w:tr>
      <w:tr w:rsidR="009C5F43">
        <w:trPr>
          <w:trHeight w:val="477"/>
        </w:trPr>
        <w:tc>
          <w:tcPr>
            <w:tcW w:w="376" w:type="pct"/>
            <w:tcBorders>
              <w:top w:val="single" w:sz="2" w:space="0" w:color="auto"/>
              <w:left w:val="single" w:sz="1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sz w:val="24"/>
                <w:szCs w:val="24"/>
              </w:rPr>
            </w:pPr>
          </w:p>
        </w:tc>
        <w:tc>
          <w:tcPr>
            <w:tcW w:w="940" w:type="pct"/>
            <w:gridSpan w:val="3"/>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宋体" w:cs="宋体"/>
                <w:kern w:val="0"/>
                <w:sz w:val="24"/>
                <w:szCs w:val="24"/>
              </w:rPr>
            </w:pPr>
          </w:p>
        </w:tc>
        <w:tc>
          <w:tcPr>
            <w:tcW w:w="1352" w:type="pct"/>
            <w:gridSpan w:val="3"/>
            <w:tcBorders>
              <w:top w:val="single" w:sz="2" w:space="0" w:color="auto"/>
              <w:left w:val="single" w:sz="2" w:space="0" w:color="auto"/>
              <w:bottom w:val="single" w:sz="2" w:space="0" w:color="auto"/>
              <w:right w:val="single" w:sz="2" w:space="0" w:color="auto"/>
            </w:tcBorders>
            <w:vAlign w:val="center"/>
          </w:tcPr>
          <w:p w:rsidR="009C5F43" w:rsidRDefault="009C5F43">
            <w:pPr>
              <w:autoSpaceDE w:val="0"/>
              <w:autoSpaceDN w:val="0"/>
              <w:adjustRightInd w:val="0"/>
              <w:snapToGrid w:val="0"/>
              <w:jc w:val="center"/>
              <w:rPr>
                <w:rFonts w:ascii="宋体" w:cs="宋体"/>
                <w:kern w:val="0"/>
                <w:sz w:val="24"/>
                <w:szCs w:val="24"/>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Tahoma" w:hAnsi="Tahoma" w:cs="Tahoma"/>
                <w:color w:val="000000"/>
              </w:rPr>
            </w:pPr>
          </w:p>
        </w:tc>
        <w:tc>
          <w:tcPr>
            <w:tcW w:w="393"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宋体" w:cs="宋体"/>
                <w:kern w:val="0"/>
              </w:rPr>
            </w:pPr>
          </w:p>
        </w:tc>
        <w:tc>
          <w:tcPr>
            <w:tcW w:w="495"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rPr>
            </w:pPr>
          </w:p>
        </w:tc>
        <w:tc>
          <w:tcPr>
            <w:tcW w:w="673" w:type="pct"/>
            <w:tcBorders>
              <w:top w:val="single" w:sz="2" w:space="0" w:color="auto"/>
              <w:left w:val="single" w:sz="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rPr>
            </w:pPr>
          </w:p>
        </w:tc>
      </w:tr>
      <w:tr w:rsidR="009C5F43">
        <w:trPr>
          <w:trHeight w:val="477"/>
        </w:trPr>
        <w:tc>
          <w:tcPr>
            <w:tcW w:w="376" w:type="pct"/>
            <w:tcBorders>
              <w:top w:val="single" w:sz="2" w:space="0" w:color="auto"/>
              <w:left w:val="single" w:sz="1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sz w:val="24"/>
                <w:szCs w:val="24"/>
              </w:rPr>
            </w:pPr>
          </w:p>
        </w:tc>
        <w:tc>
          <w:tcPr>
            <w:tcW w:w="940" w:type="pct"/>
            <w:gridSpan w:val="3"/>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宋体" w:cs="宋体"/>
                <w:kern w:val="0"/>
                <w:sz w:val="24"/>
                <w:szCs w:val="24"/>
              </w:rPr>
            </w:pPr>
          </w:p>
        </w:tc>
        <w:tc>
          <w:tcPr>
            <w:tcW w:w="1352" w:type="pct"/>
            <w:gridSpan w:val="3"/>
            <w:tcBorders>
              <w:top w:val="single" w:sz="2" w:space="0" w:color="auto"/>
              <w:left w:val="single" w:sz="2" w:space="0" w:color="auto"/>
              <w:bottom w:val="single" w:sz="2" w:space="0" w:color="auto"/>
              <w:right w:val="single" w:sz="2" w:space="0" w:color="auto"/>
            </w:tcBorders>
            <w:vAlign w:val="center"/>
          </w:tcPr>
          <w:p w:rsidR="009C5F43" w:rsidRDefault="009C5F43">
            <w:pPr>
              <w:autoSpaceDE w:val="0"/>
              <w:autoSpaceDN w:val="0"/>
              <w:adjustRightInd w:val="0"/>
              <w:snapToGrid w:val="0"/>
              <w:jc w:val="center"/>
              <w:rPr>
                <w:rFonts w:ascii="宋体" w:cs="宋体"/>
                <w:kern w:val="0"/>
                <w:sz w:val="24"/>
                <w:szCs w:val="24"/>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Tahoma" w:hAnsi="Tahoma" w:cs="Tahoma"/>
                <w:color w:val="000000"/>
              </w:rPr>
            </w:pPr>
          </w:p>
        </w:tc>
        <w:tc>
          <w:tcPr>
            <w:tcW w:w="393"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宋体" w:cs="宋体"/>
                <w:kern w:val="0"/>
              </w:rPr>
            </w:pPr>
          </w:p>
        </w:tc>
        <w:tc>
          <w:tcPr>
            <w:tcW w:w="495"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rPr>
            </w:pPr>
          </w:p>
        </w:tc>
        <w:tc>
          <w:tcPr>
            <w:tcW w:w="673" w:type="pct"/>
            <w:tcBorders>
              <w:top w:val="single" w:sz="2" w:space="0" w:color="auto"/>
              <w:left w:val="single" w:sz="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rPr>
            </w:pPr>
          </w:p>
        </w:tc>
      </w:tr>
      <w:tr w:rsidR="009C5F43">
        <w:trPr>
          <w:trHeight w:val="477"/>
        </w:trPr>
        <w:tc>
          <w:tcPr>
            <w:tcW w:w="376" w:type="pct"/>
            <w:tcBorders>
              <w:top w:val="single" w:sz="2" w:space="0" w:color="auto"/>
              <w:left w:val="single" w:sz="12" w:space="0" w:color="auto"/>
              <w:bottom w:val="single" w:sz="2" w:space="0" w:color="auto"/>
              <w:right w:val="single" w:sz="2" w:space="0" w:color="auto"/>
            </w:tcBorders>
            <w:vAlign w:val="center"/>
          </w:tcPr>
          <w:p w:rsidR="009C5F43" w:rsidRDefault="009C5F43">
            <w:pPr>
              <w:tabs>
                <w:tab w:val="left" w:pos="2880"/>
              </w:tabs>
              <w:snapToGrid w:val="0"/>
              <w:rPr>
                <w:rFonts w:ascii="宋体" w:cs="宋体"/>
                <w:sz w:val="24"/>
                <w:szCs w:val="24"/>
              </w:rPr>
            </w:pPr>
          </w:p>
        </w:tc>
        <w:tc>
          <w:tcPr>
            <w:tcW w:w="940" w:type="pct"/>
            <w:gridSpan w:val="3"/>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宋体" w:cs="宋体"/>
                <w:kern w:val="0"/>
                <w:sz w:val="24"/>
                <w:szCs w:val="24"/>
              </w:rPr>
            </w:pPr>
          </w:p>
        </w:tc>
        <w:tc>
          <w:tcPr>
            <w:tcW w:w="1352" w:type="pct"/>
            <w:gridSpan w:val="3"/>
            <w:tcBorders>
              <w:top w:val="single" w:sz="2" w:space="0" w:color="auto"/>
              <w:left w:val="single" w:sz="2" w:space="0" w:color="auto"/>
              <w:bottom w:val="single" w:sz="2" w:space="0" w:color="auto"/>
              <w:right w:val="single" w:sz="2" w:space="0" w:color="auto"/>
            </w:tcBorders>
            <w:vAlign w:val="center"/>
          </w:tcPr>
          <w:p w:rsidR="009C5F43" w:rsidRDefault="009C5F43">
            <w:pPr>
              <w:autoSpaceDE w:val="0"/>
              <w:autoSpaceDN w:val="0"/>
              <w:adjustRightInd w:val="0"/>
              <w:snapToGrid w:val="0"/>
              <w:jc w:val="center"/>
              <w:rPr>
                <w:rFonts w:ascii="宋体" w:cs="宋体"/>
                <w:kern w:val="0"/>
                <w:sz w:val="24"/>
                <w:szCs w:val="24"/>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Tahoma" w:hAnsi="Tahoma" w:cs="Tahoma"/>
                <w:color w:val="000000"/>
              </w:rPr>
            </w:pPr>
          </w:p>
        </w:tc>
        <w:tc>
          <w:tcPr>
            <w:tcW w:w="393"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snapToGrid w:val="0"/>
              <w:jc w:val="center"/>
              <w:rPr>
                <w:rFonts w:ascii="宋体" w:cs="宋体"/>
                <w:kern w:val="0"/>
              </w:rPr>
            </w:pPr>
          </w:p>
        </w:tc>
        <w:tc>
          <w:tcPr>
            <w:tcW w:w="495" w:type="pct"/>
            <w:gridSpan w:val="2"/>
            <w:tcBorders>
              <w:top w:val="single" w:sz="2" w:space="0" w:color="auto"/>
              <w:left w:val="single" w:sz="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rPr>
            </w:pPr>
          </w:p>
        </w:tc>
        <w:tc>
          <w:tcPr>
            <w:tcW w:w="673" w:type="pct"/>
            <w:tcBorders>
              <w:top w:val="single" w:sz="2" w:space="0" w:color="auto"/>
              <w:left w:val="single" w:sz="2" w:space="0" w:color="auto"/>
              <w:bottom w:val="single" w:sz="2" w:space="0" w:color="auto"/>
              <w:right w:val="single" w:sz="2" w:space="0" w:color="auto"/>
            </w:tcBorders>
            <w:vAlign w:val="center"/>
          </w:tcPr>
          <w:p w:rsidR="009C5F43" w:rsidRDefault="009C5F43">
            <w:pPr>
              <w:tabs>
                <w:tab w:val="left" w:pos="2880"/>
              </w:tabs>
              <w:snapToGrid w:val="0"/>
              <w:jc w:val="center"/>
              <w:rPr>
                <w:rFonts w:ascii="宋体" w:cs="宋体"/>
              </w:rPr>
            </w:pPr>
          </w:p>
        </w:tc>
      </w:tr>
      <w:tr w:rsidR="009C5F43">
        <w:trPr>
          <w:trHeight w:val="882"/>
        </w:trPr>
        <w:tc>
          <w:tcPr>
            <w:tcW w:w="376" w:type="pct"/>
            <w:vMerge w:val="restart"/>
            <w:tcBorders>
              <w:top w:val="single" w:sz="12" w:space="0" w:color="auto"/>
              <w:left w:val="single" w:sz="12" w:space="0" w:color="auto"/>
            </w:tcBorders>
            <w:textDirection w:val="tbRlV"/>
            <w:vAlign w:val="center"/>
          </w:tcPr>
          <w:p w:rsidR="009C5F43" w:rsidRDefault="00545B0F">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r>
              <w:rPr>
                <w:rFonts w:cs="宋体" w:hint="eastAsia"/>
              </w:rPr>
              <w:t>况</w:t>
            </w:r>
          </w:p>
        </w:tc>
        <w:tc>
          <w:tcPr>
            <w:tcW w:w="4623" w:type="pct"/>
            <w:gridSpan w:val="13"/>
            <w:tcBorders>
              <w:top w:val="single" w:sz="12" w:space="0" w:color="auto"/>
              <w:right w:val="single" w:sz="12" w:space="0" w:color="auto"/>
            </w:tcBorders>
          </w:tcPr>
          <w:p w:rsidR="009C5F43" w:rsidRDefault="00545B0F">
            <w:r>
              <w:rPr>
                <w:rFonts w:cs="宋体" w:hint="eastAsia"/>
              </w:rPr>
              <w:t>外观质量（有无残损，程度如何）。</w:t>
            </w:r>
          </w:p>
          <w:p w:rsidR="009C5F43" w:rsidRDefault="009C5F43"/>
          <w:p w:rsidR="009C5F43" w:rsidRDefault="009C5F43"/>
        </w:tc>
      </w:tr>
      <w:tr w:rsidR="009C5F43">
        <w:trPr>
          <w:trHeight w:val="1383"/>
        </w:trPr>
        <w:tc>
          <w:tcPr>
            <w:tcW w:w="376" w:type="pct"/>
            <w:vMerge/>
            <w:tcBorders>
              <w:left w:val="single" w:sz="12" w:space="0" w:color="auto"/>
            </w:tcBorders>
            <w:vAlign w:val="center"/>
          </w:tcPr>
          <w:p w:rsidR="009C5F43" w:rsidRDefault="009C5F43">
            <w:pPr>
              <w:jc w:val="center"/>
            </w:pPr>
          </w:p>
        </w:tc>
        <w:tc>
          <w:tcPr>
            <w:tcW w:w="4623" w:type="pct"/>
            <w:gridSpan w:val="13"/>
            <w:tcBorders>
              <w:right w:val="single" w:sz="12" w:space="0" w:color="auto"/>
            </w:tcBorders>
          </w:tcPr>
          <w:p w:rsidR="009C5F43" w:rsidRDefault="00545B0F">
            <w:r>
              <w:rPr>
                <w:rFonts w:cs="宋体" w:hint="eastAsia"/>
              </w:rPr>
              <w:t>清点数量（主机、配件、型号、规格、产地是否与招投标文件、合同、发票、装箱单的数量相同，若有出入，说明缺件名称、规格、数量、金额）。</w:t>
            </w:r>
          </w:p>
          <w:p w:rsidR="009C5F43" w:rsidRDefault="009C5F43"/>
          <w:p w:rsidR="009C5F43" w:rsidRDefault="009C5F43"/>
        </w:tc>
      </w:tr>
      <w:tr w:rsidR="009C5F43">
        <w:trPr>
          <w:trHeight w:val="1123"/>
        </w:trPr>
        <w:tc>
          <w:tcPr>
            <w:tcW w:w="376" w:type="pct"/>
            <w:vMerge/>
            <w:tcBorders>
              <w:left w:val="single" w:sz="12" w:space="0" w:color="auto"/>
            </w:tcBorders>
            <w:vAlign w:val="center"/>
          </w:tcPr>
          <w:p w:rsidR="009C5F43" w:rsidRDefault="009C5F43">
            <w:pPr>
              <w:jc w:val="center"/>
            </w:pPr>
          </w:p>
        </w:tc>
        <w:tc>
          <w:tcPr>
            <w:tcW w:w="4623" w:type="pct"/>
            <w:gridSpan w:val="13"/>
            <w:tcBorders>
              <w:right w:val="single" w:sz="12" w:space="0" w:color="auto"/>
            </w:tcBorders>
          </w:tcPr>
          <w:p w:rsidR="009C5F43" w:rsidRDefault="00545B0F">
            <w:r>
              <w:rPr>
                <w:rFonts w:cs="宋体" w:hint="eastAsia"/>
              </w:rPr>
              <w:t>仪器设备安装调试及使用人员培训情况（是否完成整套设备安装、有无安装缺陷，使用人员是否经过培训）。</w:t>
            </w:r>
          </w:p>
          <w:p w:rsidR="009C5F43" w:rsidRDefault="009C5F43"/>
        </w:tc>
      </w:tr>
      <w:tr w:rsidR="009C5F43">
        <w:trPr>
          <w:trHeight w:val="1517"/>
        </w:trPr>
        <w:tc>
          <w:tcPr>
            <w:tcW w:w="376" w:type="pct"/>
            <w:tcBorders>
              <w:top w:val="single" w:sz="12" w:space="0" w:color="auto"/>
              <w:left w:val="single" w:sz="12" w:space="0" w:color="auto"/>
            </w:tcBorders>
            <w:textDirection w:val="tbRlV"/>
            <w:vAlign w:val="center"/>
          </w:tcPr>
          <w:p w:rsidR="009C5F43" w:rsidRDefault="00545B0F">
            <w:pPr>
              <w:ind w:left="113" w:right="113"/>
              <w:jc w:val="center"/>
            </w:pPr>
            <w:r>
              <w:rPr>
                <w:rFonts w:cs="宋体" w:hint="eastAsia"/>
              </w:rPr>
              <w:t>技术验收情况</w:t>
            </w:r>
          </w:p>
        </w:tc>
        <w:tc>
          <w:tcPr>
            <w:tcW w:w="4623" w:type="pct"/>
            <w:gridSpan w:val="13"/>
            <w:tcBorders>
              <w:top w:val="single" w:sz="12" w:space="0" w:color="auto"/>
              <w:right w:val="single" w:sz="12" w:space="0" w:color="auto"/>
            </w:tcBorders>
          </w:tcPr>
          <w:p w:rsidR="009C5F43" w:rsidRDefault="00545B0F">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9C5F43">
        <w:trPr>
          <w:cantSplit/>
          <w:trHeight w:val="2040"/>
        </w:trPr>
        <w:tc>
          <w:tcPr>
            <w:tcW w:w="376" w:type="pct"/>
            <w:tcBorders>
              <w:top w:val="single" w:sz="12" w:space="0" w:color="auto"/>
              <w:left w:val="single" w:sz="12" w:space="0" w:color="auto"/>
              <w:bottom w:val="single" w:sz="12" w:space="0" w:color="auto"/>
            </w:tcBorders>
            <w:textDirection w:val="tbRlV"/>
            <w:vAlign w:val="center"/>
          </w:tcPr>
          <w:p w:rsidR="009C5F43" w:rsidRDefault="00545B0F">
            <w:pPr>
              <w:spacing w:after="120"/>
              <w:ind w:left="113" w:right="113"/>
              <w:jc w:val="center"/>
            </w:pPr>
            <w:r>
              <w:rPr>
                <w:rFonts w:cs="宋体" w:hint="eastAsia"/>
              </w:rPr>
              <w:t>初步验收情况</w:t>
            </w:r>
          </w:p>
        </w:tc>
        <w:tc>
          <w:tcPr>
            <w:tcW w:w="4623" w:type="pct"/>
            <w:gridSpan w:val="13"/>
            <w:tcBorders>
              <w:top w:val="single" w:sz="12" w:space="0" w:color="auto"/>
              <w:bottom w:val="single" w:sz="12" w:space="0" w:color="auto"/>
              <w:right w:val="single" w:sz="12" w:space="0" w:color="auto"/>
            </w:tcBorders>
            <w:vAlign w:val="center"/>
          </w:tcPr>
          <w:p w:rsidR="009C5F43" w:rsidRDefault="00545B0F">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rsidR="009C5F43" w:rsidRDefault="009C5F43">
            <w:pPr>
              <w:spacing w:line="240" w:lineRule="atLeast"/>
              <w:rPr>
                <w:rFonts w:ascii="宋体" w:cs="宋体"/>
              </w:rPr>
            </w:pPr>
          </w:p>
          <w:p w:rsidR="009C5F43" w:rsidRDefault="00545B0F">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9C5F43">
        <w:trPr>
          <w:cantSplit/>
          <w:trHeight w:val="1463"/>
        </w:trPr>
        <w:tc>
          <w:tcPr>
            <w:tcW w:w="731" w:type="pct"/>
            <w:gridSpan w:val="3"/>
            <w:tcBorders>
              <w:top w:val="single" w:sz="12" w:space="0" w:color="auto"/>
              <w:left w:val="single" w:sz="12" w:space="0" w:color="auto"/>
              <w:right w:val="single" w:sz="2" w:space="0" w:color="auto"/>
            </w:tcBorders>
            <w:vAlign w:val="center"/>
          </w:tcPr>
          <w:p w:rsidR="009C5F43" w:rsidRDefault="00545B0F">
            <w:pPr>
              <w:spacing w:line="240" w:lineRule="atLeast"/>
              <w:jc w:val="center"/>
              <w:rPr>
                <w:rFonts w:ascii="宋体" w:cs="宋体"/>
              </w:rPr>
            </w:pPr>
            <w:r>
              <w:rPr>
                <w:rFonts w:ascii="宋体" w:hAnsi="宋体" w:cs="宋体" w:hint="eastAsia"/>
              </w:rPr>
              <w:t>验收小组</w:t>
            </w:r>
          </w:p>
          <w:p w:rsidR="009C5F43" w:rsidRDefault="00545B0F">
            <w:pPr>
              <w:spacing w:line="240" w:lineRule="atLeast"/>
              <w:jc w:val="center"/>
              <w:rPr>
                <w:rFonts w:ascii="宋体" w:cs="宋体"/>
              </w:rPr>
            </w:pPr>
            <w:r>
              <w:rPr>
                <w:rFonts w:ascii="宋体" w:hAnsi="宋体" w:cs="宋体" w:hint="eastAsia"/>
              </w:rPr>
              <w:t>成员签字</w:t>
            </w:r>
          </w:p>
        </w:tc>
        <w:tc>
          <w:tcPr>
            <w:tcW w:w="1938" w:type="pct"/>
            <w:gridSpan w:val="4"/>
            <w:tcBorders>
              <w:top w:val="single" w:sz="12" w:space="0" w:color="auto"/>
              <w:left w:val="single" w:sz="2" w:space="0" w:color="auto"/>
              <w:right w:val="single" w:sz="2" w:space="0" w:color="auto"/>
            </w:tcBorders>
            <w:vAlign w:val="center"/>
          </w:tcPr>
          <w:p w:rsidR="009C5F43" w:rsidRDefault="009C5F43">
            <w:pPr>
              <w:spacing w:line="240" w:lineRule="atLeast"/>
              <w:jc w:val="center"/>
              <w:rPr>
                <w:rFonts w:ascii="宋体" w:cs="宋体"/>
              </w:rPr>
            </w:pPr>
          </w:p>
        </w:tc>
        <w:tc>
          <w:tcPr>
            <w:tcW w:w="977" w:type="pct"/>
            <w:gridSpan w:val="3"/>
            <w:tcBorders>
              <w:top w:val="single" w:sz="12" w:space="0" w:color="auto"/>
              <w:left w:val="single" w:sz="2" w:space="0" w:color="auto"/>
              <w:right w:val="single" w:sz="2" w:space="0" w:color="auto"/>
            </w:tcBorders>
            <w:vAlign w:val="center"/>
          </w:tcPr>
          <w:p w:rsidR="009C5F43" w:rsidRDefault="00545B0F">
            <w:pPr>
              <w:spacing w:line="240" w:lineRule="atLeast"/>
              <w:rPr>
                <w:rFonts w:ascii="宋体" w:cs="宋体"/>
              </w:rPr>
            </w:pPr>
            <w:r>
              <w:rPr>
                <w:rFonts w:ascii="宋体" w:hAnsi="宋体" w:cs="宋体"/>
              </w:rPr>
              <w:t xml:space="preserve">    </w:t>
            </w:r>
            <w:r>
              <w:rPr>
                <w:rFonts w:ascii="宋体" w:hAnsi="宋体" w:cs="宋体" w:hint="eastAsia"/>
              </w:rPr>
              <w:t>供货商</w:t>
            </w:r>
          </w:p>
          <w:p w:rsidR="009C5F43" w:rsidRDefault="00545B0F">
            <w:pPr>
              <w:spacing w:line="240" w:lineRule="atLeast"/>
              <w:jc w:val="center"/>
              <w:rPr>
                <w:rFonts w:ascii="宋体" w:cs="宋体"/>
              </w:rPr>
            </w:pPr>
            <w:r>
              <w:rPr>
                <w:rFonts w:ascii="宋体" w:hAnsi="宋体" w:cs="宋体" w:hint="eastAsia"/>
              </w:rPr>
              <w:t>授权代表签字</w:t>
            </w:r>
          </w:p>
        </w:tc>
        <w:tc>
          <w:tcPr>
            <w:tcW w:w="1352" w:type="pct"/>
            <w:gridSpan w:val="4"/>
            <w:tcBorders>
              <w:top w:val="single" w:sz="12" w:space="0" w:color="auto"/>
              <w:left w:val="single" w:sz="2" w:space="0" w:color="auto"/>
              <w:bottom w:val="single" w:sz="12" w:space="0" w:color="auto"/>
              <w:right w:val="single" w:sz="12" w:space="0" w:color="auto"/>
            </w:tcBorders>
            <w:vAlign w:val="center"/>
          </w:tcPr>
          <w:p w:rsidR="009C5F43" w:rsidRDefault="009C5F43">
            <w:pPr>
              <w:spacing w:line="240" w:lineRule="atLeast"/>
              <w:jc w:val="center"/>
              <w:rPr>
                <w:rFonts w:ascii="宋体" w:cs="宋体"/>
              </w:rPr>
            </w:pPr>
          </w:p>
        </w:tc>
      </w:tr>
    </w:tbl>
    <w:p w:rsidR="009C5F43" w:rsidRDefault="00545B0F">
      <w:pPr>
        <w:snapToGrid w:val="0"/>
        <w:spacing w:line="360" w:lineRule="auto"/>
        <w:rPr>
          <w:rFonts w:ascii="宋体"/>
          <w:sz w:val="28"/>
          <w:szCs w:val="28"/>
        </w:rPr>
      </w:pPr>
      <w:r>
        <w:rPr>
          <w:rFonts w:ascii="宋体" w:hAnsi="宋体" w:cs="宋体" w:hint="eastAsia"/>
          <w:sz w:val="28"/>
          <w:szCs w:val="28"/>
        </w:rPr>
        <w:lastRenderedPageBreak/>
        <w:t>附件</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 xml:space="preserve">                </w:t>
      </w:r>
    </w:p>
    <w:p w:rsidR="009C5F43" w:rsidRDefault="00545B0F">
      <w:pPr>
        <w:snapToGrid w:val="0"/>
        <w:spacing w:line="360" w:lineRule="auto"/>
      </w:pPr>
      <w:r>
        <w:rPr>
          <w:rFonts w:hint="eastAsia"/>
          <w:noProof/>
        </w:rPr>
        <w:drawing>
          <wp:inline distT="0" distB="0" distL="114300" distR="114300">
            <wp:extent cx="5863590" cy="8293100"/>
            <wp:effectExtent l="0" t="0" r="3810" b="12700"/>
            <wp:docPr id="2" name="图片 2" descr="郑州大学LED灯中标通知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郑州大学LED灯中标通知书_00"/>
                    <pic:cNvPicPr>
                      <a:picLocks noChangeAspect="1"/>
                    </pic:cNvPicPr>
                  </pic:nvPicPr>
                  <pic:blipFill>
                    <a:blip r:embed="rId17"/>
                    <a:stretch>
                      <a:fillRect/>
                    </a:stretch>
                  </pic:blipFill>
                  <pic:spPr>
                    <a:xfrm>
                      <a:off x="0" y="0"/>
                      <a:ext cx="5863590" cy="8293100"/>
                    </a:xfrm>
                    <a:prstGeom prst="rect">
                      <a:avLst/>
                    </a:prstGeom>
                  </pic:spPr>
                </pic:pic>
              </a:graphicData>
            </a:graphic>
          </wp:inline>
        </w:drawing>
      </w:r>
    </w:p>
    <w:sectPr w:rsidR="009C5F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24E" w:rsidRDefault="0087024E">
      <w:r>
        <w:separator/>
      </w:r>
    </w:p>
  </w:endnote>
  <w:endnote w:type="continuationSeparator" w:id="0">
    <w:p w:rsidR="0087024E" w:rsidRDefault="0087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F43" w:rsidRDefault="00545B0F">
    <w:pPr>
      <w:pStyle w:val="a7"/>
      <w:ind w:right="360"/>
    </w:pPr>
    <w:r>
      <w:rPr>
        <w:noProof/>
      </w:rPr>
      <mc:AlternateContent>
        <mc:Choice Requires="wps">
          <w:drawing>
            <wp:anchor distT="0" distB="0" distL="114300" distR="114300" simplePos="0" relativeHeight="251659264" behindDoc="0" locked="0" layoutInCell="1" allowOverlap="1">
              <wp:simplePos x="0" y="0"/>
              <wp:positionH relativeFrom="margin">
                <wp:posOffset>4879340</wp:posOffset>
              </wp:positionH>
              <wp:positionV relativeFrom="paragraph">
                <wp:posOffset>-53340</wp:posOffset>
              </wp:positionV>
              <wp:extent cx="1828800" cy="1828800"/>
              <wp:effectExtent l="0" t="0" r="9525" b="5715"/>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9C5F43" w:rsidRDefault="00545B0F">
                          <w:pPr>
                            <w:pStyle w:val="a7"/>
                          </w:pPr>
                          <w:r>
                            <w:fldChar w:fldCharType="begin"/>
                          </w:r>
                          <w:r>
                            <w:instrText xml:space="preserve"> PAGE  \* MERGEFORMAT </w:instrText>
                          </w:r>
                          <w:r>
                            <w:fldChar w:fldCharType="separate"/>
                          </w:r>
                          <w:r w:rsidR="00320E9F">
                            <w:rPr>
                              <w:noProof/>
                            </w:rPr>
                            <w:t>20</w:t>
                          </w:r>
                          <w:r>
                            <w:fldChar w:fldCharType="end"/>
                          </w:r>
                          <w:r>
                            <w:t xml:space="preserve"> / </w:t>
                          </w:r>
                          <w:fldSimple w:instr=" NUMPAGES  \* MERGEFORMAT ">
                            <w:r w:rsidR="00320E9F">
                              <w:rPr>
                                <w:noProof/>
                              </w:rPr>
                              <w:t>21</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384.2pt;margin-top:-4.2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" filled="f" stroked="f" strokeweight="1.25pt">
              <v:textbox style="mso-fit-shape-to-text:t" inset="0,0,0,0">
                <w:txbxContent>
                  <w:p w:rsidR="009C5F43" w:rsidRDefault="00545B0F">
                    <w:pPr>
                      <w:pStyle w:val="a7"/>
                    </w:pPr>
                    <w:r>
                      <w:fldChar w:fldCharType="begin"/>
                    </w:r>
                    <w:r>
                      <w:instrText xml:space="preserve"> PAGE  \* MERGEFORMAT </w:instrText>
                    </w:r>
                    <w:r>
                      <w:fldChar w:fldCharType="separate"/>
                    </w:r>
                    <w:r w:rsidR="00320E9F">
                      <w:rPr>
                        <w:noProof/>
                      </w:rPr>
                      <w:t>20</w:t>
                    </w:r>
                    <w:r>
                      <w:fldChar w:fldCharType="end"/>
                    </w:r>
                    <w:r>
                      <w:t xml:space="preserve"> / </w:t>
                    </w:r>
                    <w:fldSimple w:instr=" NUMPAGES  \* MERGEFORMAT ">
                      <w:r w:rsidR="00320E9F">
                        <w:rPr>
                          <w:noProof/>
                        </w:rPr>
                        <w:t>21</w:t>
                      </w:r>
                    </w:fldSimple>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24E" w:rsidRDefault="0087024E">
      <w:r>
        <w:separator/>
      </w:r>
    </w:p>
  </w:footnote>
  <w:footnote w:type="continuationSeparator" w:id="0">
    <w:p w:rsidR="0087024E" w:rsidRDefault="008702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singleLevel"/>
    <w:tmpl w:val="005320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 w15:restartNumberingAfterBreak="0">
    <w:nsid w:val="41EF30BC"/>
    <w:multiLevelType w:val="multilevel"/>
    <w:tmpl w:val="41EF30BC"/>
    <w:lvl w:ilvl="0">
      <w:start w:val="1"/>
      <w:numFmt w:val="chineseCountingThousand"/>
      <w:pStyle w:val="DS-"/>
      <w:suff w:val="space"/>
      <w:lvlText w:val="第%1条"/>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535C9C0"/>
    <w:multiLevelType w:val="singleLevel"/>
    <w:tmpl w:val="5535C9C0"/>
    <w:lvl w:ilvl="0">
      <w:start w:val="3"/>
      <w:numFmt w:val="chineseCounting"/>
      <w:suff w:val="nothing"/>
      <w:lvlText w:val="%1、"/>
      <w:lvlJc w:val="left"/>
      <w:rPr>
        <w:b/>
      </w:rPr>
    </w:lvl>
  </w:abstractNum>
  <w:abstractNum w:abstractNumId="3" w15:restartNumberingAfterBreak="0">
    <w:nsid w:val="5536FE69"/>
    <w:multiLevelType w:val="singleLevel"/>
    <w:tmpl w:val="5536FE69"/>
    <w:lvl w:ilvl="0">
      <w:start w:val="7"/>
      <w:numFmt w:val="chineseCounting"/>
      <w:suff w:val="nothing"/>
      <w:lvlText w:val="%1、"/>
      <w:lvlJc w:val="left"/>
    </w:lvl>
  </w:abstractNum>
  <w:abstractNum w:abstractNumId="4" w15:restartNumberingAfterBreak="0">
    <w:nsid w:val="632B2762"/>
    <w:multiLevelType w:val="multilevel"/>
    <w:tmpl w:val="632B2762"/>
    <w:lvl w:ilvl="0">
      <w:start w:val="1"/>
      <w:numFmt w:val="decimalEnclosedCircle"/>
      <w:lvlText w:val="%1"/>
      <w:lvlJc w:val="left"/>
      <w:pPr>
        <w:ind w:left="920" w:hanging="360"/>
      </w:pPr>
      <w:rPr>
        <w:rFonts w:hint="default"/>
        <w:color w:val="00000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79D1D85E"/>
    <w:multiLevelType w:val="singleLevel"/>
    <w:tmpl w:val="79D1D85E"/>
    <w:lvl w:ilvl="0">
      <w:start w:val="1"/>
      <w:numFmt w:val="bullet"/>
      <w:lvlText w:val=""/>
      <w:lvlJc w:val="left"/>
      <w:pPr>
        <w:ind w:left="420"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137B90"/>
    <w:rsid w:val="000352F9"/>
    <w:rsid w:val="00073598"/>
    <w:rsid w:val="000B3D4C"/>
    <w:rsid w:val="000C111A"/>
    <w:rsid w:val="001214B8"/>
    <w:rsid w:val="00145D80"/>
    <w:rsid w:val="001E3288"/>
    <w:rsid w:val="002872BB"/>
    <w:rsid w:val="002E1056"/>
    <w:rsid w:val="002F6AF3"/>
    <w:rsid w:val="00320E9F"/>
    <w:rsid w:val="00360B4B"/>
    <w:rsid w:val="003C2AB7"/>
    <w:rsid w:val="004019E9"/>
    <w:rsid w:val="00545B0F"/>
    <w:rsid w:val="00570DF1"/>
    <w:rsid w:val="005F3FF0"/>
    <w:rsid w:val="00600736"/>
    <w:rsid w:val="006471DC"/>
    <w:rsid w:val="006C60F9"/>
    <w:rsid w:val="006D0969"/>
    <w:rsid w:val="00743C82"/>
    <w:rsid w:val="00822D7A"/>
    <w:rsid w:val="0087024E"/>
    <w:rsid w:val="008C06A2"/>
    <w:rsid w:val="008D6F1F"/>
    <w:rsid w:val="00912BCD"/>
    <w:rsid w:val="009C5F43"/>
    <w:rsid w:val="00A015DC"/>
    <w:rsid w:val="00B63D9D"/>
    <w:rsid w:val="00B84EE3"/>
    <w:rsid w:val="00BA6024"/>
    <w:rsid w:val="00C72463"/>
    <w:rsid w:val="00CC6D96"/>
    <w:rsid w:val="00CD4140"/>
    <w:rsid w:val="00CD6E50"/>
    <w:rsid w:val="00D230E2"/>
    <w:rsid w:val="00D81339"/>
    <w:rsid w:val="00DE6617"/>
    <w:rsid w:val="00E71755"/>
    <w:rsid w:val="00E90F3B"/>
    <w:rsid w:val="00ED6198"/>
    <w:rsid w:val="00F20F4F"/>
    <w:rsid w:val="01323685"/>
    <w:rsid w:val="03943F1E"/>
    <w:rsid w:val="03BF493F"/>
    <w:rsid w:val="04C307CF"/>
    <w:rsid w:val="06144E0D"/>
    <w:rsid w:val="07FE7596"/>
    <w:rsid w:val="08245EDB"/>
    <w:rsid w:val="08646AD6"/>
    <w:rsid w:val="08A364E2"/>
    <w:rsid w:val="08C57E14"/>
    <w:rsid w:val="0AAF7134"/>
    <w:rsid w:val="0C4A061E"/>
    <w:rsid w:val="0CB552B5"/>
    <w:rsid w:val="0CF91EBC"/>
    <w:rsid w:val="0D9B27EE"/>
    <w:rsid w:val="0E1B22EB"/>
    <w:rsid w:val="0E1C4AD8"/>
    <w:rsid w:val="0FD43919"/>
    <w:rsid w:val="0FFC0244"/>
    <w:rsid w:val="10A36C43"/>
    <w:rsid w:val="11137B90"/>
    <w:rsid w:val="116409DC"/>
    <w:rsid w:val="13DC26E2"/>
    <w:rsid w:val="14D070DB"/>
    <w:rsid w:val="14D32909"/>
    <w:rsid w:val="155C46F8"/>
    <w:rsid w:val="15B2498B"/>
    <w:rsid w:val="15F67E4F"/>
    <w:rsid w:val="167A0FFF"/>
    <w:rsid w:val="16EE2F47"/>
    <w:rsid w:val="1771333B"/>
    <w:rsid w:val="180415B3"/>
    <w:rsid w:val="18CE6941"/>
    <w:rsid w:val="1914480C"/>
    <w:rsid w:val="198B4A3E"/>
    <w:rsid w:val="1B211040"/>
    <w:rsid w:val="1B7E18C5"/>
    <w:rsid w:val="1C523C2D"/>
    <w:rsid w:val="1CA81C90"/>
    <w:rsid w:val="1CBB5900"/>
    <w:rsid w:val="1D0F43E6"/>
    <w:rsid w:val="1DE75E88"/>
    <w:rsid w:val="1E1C58FD"/>
    <w:rsid w:val="1E35556A"/>
    <w:rsid w:val="1F1479C9"/>
    <w:rsid w:val="20DF5392"/>
    <w:rsid w:val="21101F23"/>
    <w:rsid w:val="215A7D74"/>
    <w:rsid w:val="220D2137"/>
    <w:rsid w:val="222A7A14"/>
    <w:rsid w:val="22715B34"/>
    <w:rsid w:val="23965A79"/>
    <w:rsid w:val="24047282"/>
    <w:rsid w:val="24AF4449"/>
    <w:rsid w:val="258B6591"/>
    <w:rsid w:val="26FB42D7"/>
    <w:rsid w:val="271D66E8"/>
    <w:rsid w:val="29623AF6"/>
    <w:rsid w:val="29717836"/>
    <w:rsid w:val="2983237A"/>
    <w:rsid w:val="2ABC7323"/>
    <w:rsid w:val="2BCD0E44"/>
    <w:rsid w:val="2BF57E28"/>
    <w:rsid w:val="2C512C1F"/>
    <w:rsid w:val="2CEB1250"/>
    <w:rsid w:val="2CFD4CA6"/>
    <w:rsid w:val="2F0A2CFE"/>
    <w:rsid w:val="3098466B"/>
    <w:rsid w:val="30AB05EF"/>
    <w:rsid w:val="313E55DC"/>
    <w:rsid w:val="31E40391"/>
    <w:rsid w:val="320D0CEC"/>
    <w:rsid w:val="33D64FFC"/>
    <w:rsid w:val="33E350F1"/>
    <w:rsid w:val="33F73646"/>
    <w:rsid w:val="34176893"/>
    <w:rsid w:val="350F7000"/>
    <w:rsid w:val="354D26F2"/>
    <w:rsid w:val="36AE2ECA"/>
    <w:rsid w:val="370130E3"/>
    <w:rsid w:val="37EE4BB2"/>
    <w:rsid w:val="37FF1E13"/>
    <w:rsid w:val="395B69E9"/>
    <w:rsid w:val="3979131A"/>
    <w:rsid w:val="39995B1C"/>
    <w:rsid w:val="3B1E43B3"/>
    <w:rsid w:val="3B4B2870"/>
    <w:rsid w:val="3BC4483E"/>
    <w:rsid w:val="3C2F422E"/>
    <w:rsid w:val="3D23509D"/>
    <w:rsid w:val="3DAD4F1E"/>
    <w:rsid w:val="3E007863"/>
    <w:rsid w:val="3E5B0216"/>
    <w:rsid w:val="3E610822"/>
    <w:rsid w:val="3E723C5E"/>
    <w:rsid w:val="4028223B"/>
    <w:rsid w:val="42C93B08"/>
    <w:rsid w:val="430E050D"/>
    <w:rsid w:val="43BA1E33"/>
    <w:rsid w:val="445D2CB0"/>
    <w:rsid w:val="4497077F"/>
    <w:rsid w:val="44A60C9D"/>
    <w:rsid w:val="45012DAC"/>
    <w:rsid w:val="45805792"/>
    <w:rsid w:val="461653C8"/>
    <w:rsid w:val="46E02E0B"/>
    <w:rsid w:val="46F14D58"/>
    <w:rsid w:val="46FF61F3"/>
    <w:rsid w:val="47DD5CF4"/>
    <w:rsid w:val="48AF6179"/>
    <w:rsid w:val="48F05A5D"/>
    <w:rsid w:val="48F67954"/>
    <w:rsid w:val="49147A9D"/>
    <w:rsid w:val="49580513"/>
    <w:rsid w:val="49B30E50"/>
    <w:rsid w:val="49FB6270"/>
    <w:rsid w:val="4C7F1746"/>
    <w:rsid w:val="4E2D40E4"/>
    <w:rsid w:val="4F7C78CA"/>
    <w:rsid w:val="4FA3606C"/>
    <w:rsid w:val="50B65D97"/>
    <w:rsid w:val="513E2C61"/>
    <w:rsid w:val="521E0BA4"/>
    <w:rsid w:val="522234FA"/>
    <w:rsid w:val="52275875"/>
    <w:rsid w:val="533E0ABA"/>
    <w:rsid w:val="53565861"/>
    <w:rsid w:val="548724EB"/>
    <w:rsid w:val="551F1266"/>
    <w:rsid w:val="55595680"/>
    <w:rsid w:val="556A62F4"/>
    <w:rsid w:val="55C54CA5"/>
    <w:rsid w:val="56A87BD5"/>
    <w:rsid w:val="57C42115"/>
    <w:rsid w:val="57D61A69"/>
    <w:rsid w:val="58E7158F"/>
    <w:rsid w:val="590C7B6B"/>
    <w:rsid w:val="59774BAA"/>
    <w:rsid w:val="59F44D18"/>
    <w:rsid w:val="5ABE67F8"/>
    <w:rsid w:val="5C0110B8"/>
    <w:rsid w:val="5C424F2C"/>
    <w:rsid w:val="5CA52F26"/>
    <w:rsid w:val="5E750A1E"/>
    <w:rsid w:val="5F9C5822"/>
    <w:rsid w:val="60143CB8"/>
    <w:rsid w:val="608038E2"/>
    <w:rsid w:val="60CA1533"/>
    <w:rsid w:val="61187B7B"/>
    <w:rsid w:val="62824854"/>
    <w:rsid w:val="63123CF7"/>
    <w:rsid w:val="637253C9"/>
    <w:rsid w:val="64952C3E"/>
    <w:rsid w:val="65F21B6E"/>
    <w:rsid w:val="66BA0F78"/>
    <w:rsid w:val="67C451BF"/>
    <w:rsid w:val="69257389"/>
    <w:rsid w:val="693D3313"/>
    <w:rsid w:val="69607DAC"/>
    <w:rsid w:val="6AD60791"/>
    <w:rsid w:val="6B050E6A"/>
    <w:rsid w:val="6B160EA3"/>
    <w:rsid w:val="6C33357F"/>
    <w:rsid w:val="6C484350"/>
    <w:rsid w:val="6C6F1FDB"/>
    <w:rsid w:val="6CF45656"/>
    <w:rsid w:val="6DBA1CA1"/>
    <w:rsid w:val="6E331354"/>
    <w:rsid w:val="6E5D1CB3"/>
    <w:rsid w:val="6E843C8F"/>
    <w:rsid w:val="6E9C7091"/>
    <w:rsid w:val="6F9575C7"/>
    <w:rsid w:val="6FC0505B"/>
    <w:rsid w:val="705857FC"/>
    <w:rsid w:val="719B0C7A"/>
    <w:rsid w:val="71D20C91"/>
    <w:rsid w:val="7310510A"/>
    <w:rsid w:val="736F6222"/>
    <w:rsid w:val="74D5229F"/>
    <w:rsid w:val="75182B38"/>
    <w:rsid w:val="762C52CD"/>
    <w:rsid w:val="77DB5653"/>
    <w:rsid w:val="77F35E79"/>
    <w:rsid w:val="79223B72"/>
    <w:rsid w:val="79415F58"/>
    <w:rsid w:val="79940C5C"/>
    <w:rsid w:val="79E320DA"/>
    <w:rsid w:val="7B0447FE"/>
    <w:rsid w:val="7B6172B8"/>
    <w:rsid w:val="7C886F4C"/>
    <w:rsid w:val="7E704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7B4A0C1"/>
  <w15:docId w15:val="{ECE0CB1F-566B-4583-B42B-62363009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Normal Indent"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2"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0"/>
    <w:qFormat/>
    <w:pPr>
      <w:keepNext/>
      <w:keepLines/>
      <w:spacing w:line="360" w:lineRule="auto"/>
      <w:jc w:val="center"/>
      <w:outlineLvl w:val="0"/>
    </w:pPr>
    <w:rPr>
      <w:rFonts w:ascii="Calibri" w:hAnsi="Calibri"/>
      <w:b/>
      <w:kern w:val="44"/>
      <w:sz w:val="28"/>
    </w:rPr>
  </w:style>
  <w:style w:type="paragraph" w:styleId="2">
    <w:name w:val="heading 2"/>
    <w:basedOn w:val="a"/>
    <w:next w:val="a"/>
    <w:link w:val="20"/>
    <w:unhideWhenUsed/>
    <w:qFormat/>
    <w:pPr>
      <w:keepNext/>
      <w:keepLines/>
      <w:spacing w:line="360" w:lineRule="auto"/>
      <w:jc w:val="center"/>
      <w:outlineLvl w:val="1"/>
    </w:pPr>
    <w:rPr>
      <w:rFonts w:ascii="Arial" w:hAnsi="Arial"/>
      <w:b/>
      <w:sz w:val="24"/>
    </w:rPr>
  </w:style>
  <w:style w:type="paragraph" w:styleId="3">
    <w:name w:val="heading 3"/>
    <w:basedOn w:val="a"/>
    <w:next w:val="a"/>
    <w:link w:val="30"/>
    <w:unhideWhenUsed/>
    <w:qFormat/>
    <w:pPr>
      <w:keepNext/>
      <w:keepLines/>
      <w:snapToGrid w:val="0"/>
      <w:spacing w:before="240" w:after="240"/>
      <w:jc w:val="left"/>
      <w:outlineLvl w:val="2"/>
    </w:pPr>
    <w:rPr>
      <w:rFonts w:ascii="楷体" w:hAnsi="楷体" w:cs="楷体"/>
      <w:b/>
      <w:bCs/>
      <w:sz w:val="24"/>
      <w:szCs w:val="28"/>
      <w:lang w:val="zh-CN" w:bidi="zh-CN"/>
    </w:rPr>
  </w:style>
  <w:style w:type="paragraph" w:styleId="4">
    <w:name w:val="heading 4"/>
    <w:basedOn w:val="a"/>
    <w:next w:val="a"/>
    <w:unhideWhenUsed/>
    <w:qFormat/>
    <w:pPr>
      <w:keepNext/>
      <w:keepLines/>
      <w:spacing w:line="360" w:lineRule="auto"/>
      <w:jc w:val="center"/>
      <w:outlineLvl w:val="3"/>
    </w:pPr>
    <w:rPr>
      <w:rFonts w:ascii="宋体" w:hAnsi="宋体" w:cs="宋体"/>
      <w:b/>
      <w:bCs/>
      <w:sz w:val="24"/>
      <w:szCs w:val="28"/>
      <w:lang w:val="zh-CN" w:bidi="zh-CN"/>
    </w:rPr>
  </w:style>
  <w:style w:type="paragraph" w:styleId="5">
    <w:name w:val="heading 5"/>
    <w:basedOn w:val="a"/>
    <w:next w:val="a"/>
    <w:unhideWhenUsed/>
    <w:qFormat/>
    <w:pPr>
      <w:keepNext/>
      <w:keepLines/>
      <w:jc w:val="left"/>
      <w:outlineLvl w:val="4"/>
    </w:pPr>
    <w:rPr>
      <w:rFonts w:asciiTheme="minorHAnsi" w:hAnsiTheme="minorHAnsi"/>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1"/>
    <w:qFormat/>
    <w:pPr>
      <w:spacing w:after="120"/>
    </w:pPr>
    <w:rPr>
      <w:kern w:val="0"/>
      <w:sz w:val="20"/>
      <w:szCs w:val="20"/>
    </w:rPr>
  </w:style>
  <w:style w:type="paragraph" w:styleId="21">
    <w:name w:val="Body Text 2"/>
    <w:basedOn w:val="a"/>
    <w:next w:val="a0"/>
    <w:qFormat/>
    <w:pPr>
      <w:spacing w:after="120" w:line="480" w:lineRule="auto"/>
    </w:pPr>
    <w:rPr>
      <w:kern w:val="0"/>
      <w:sz w:val="20"/>
      <w:szCs w:val="20"/>
    </w:rPr>
  </w:style>
  <w:style w:type="paragraph" w:styleId="a4">
    <w:name w:val="Normal Indent"/>
    <w:basedOn w:val="a"/>
    <w:qFormat/>
    <w:pPr>
      <w:ind w:firstLineChars="200" w:firstLine="420"/>
    </w:pPr>
  </w:style>
  <w:style w:type="paragraph" w:styleId="50">
    <w:name w:val="toc 5"/>
    <w:basedOn w:val="a"/>
    <w:next w:val="a"/>
    <w:qFormat/>
    <w:pPr>
      <w:spacing w:line="360" w:lineRule="auto"/>
      <w:ind w:leftChars="800" w:left="1680"/>
    </w:pPr>
    <w:rPr>
      <w:rFonts w:asciiTheme="minorHAnsi" w:hAnsiTheme="minorHAnsi"/>
    </w:rPr>
  </w:style>
  <w:style w:type="paragraph" w:styleId="31">
    <w:name w:val="toc 3"/>
    <w:basedOn w:val="a"/>
    <w:next w:val="a"/>
    <w:qFormat/>
    <w:pPr>
      <w:snapToGrid w:val="0"/>
      <w:spacing w:line="360" w:lineRule="auto"/>
      <w:ind w:leftChars="400" w:left="840"/>
    </w:pPr>
    <w:rPr>
      <w:rFonts w:ascii="宋体" w:hAnsi="宋体" w:cs="宋体"/>
      <w:sz w:val="24"/>
      <w:szCs w:val="24"/>
    </w:rPr>
  </w:style>
  <w:style w:type="paragraph" w:styleId="a5">
    <w:name w:val="Balloon Text"/>
    <w:basedOn w:val="a"/>
    <w:link w:val="a6"/>
    <w:rPr>
      <w:sz w:val="18"/>
      <w:szCs w:val="18"/>
    </w:rPr>
  </w:style>
  <w:style w:type="paragraph" w:styleId="a7">
    <w:name w:val="footer"/>
    <w:basedOn w:val="a"/>
    <w:uiPriority w:val="99"/>
    <w:qFormat/>
    <w:pPr>
      <w:tabs>
        <w:tab w:val="center" w:pos="4153"/>
        <w:tab w:val="right" w:pos="8306"/>
      </w:tabs>
      <w:snapToGrid w:val="0"/>
      <w:jc w:val="left"/>
    </w:pPr>
    <w:rPr>
      <w:kern w:val="0"/>
      <w:sz w:val="18"/>
      <w:szCs w:val="20"/>
    </w:rPr>
  </w:style>
  <w:style w:type="paragraph" w:styleId="a8">
    <w:name w:val="header"/>
    <w:basedOn w:val="a"/>
    <w:uiPriority w:val="99"/>
    <w:qFormat/>
    <w:pPr>
      <w:pBdr>
        <w:bottom w:val="single" w:sz="6" w:space="1" w:color="auto"/>
      </w:pBdr>
      <w:tabs>
        <w:tab w:val="center" w:pos="4153"/>
        <w:tab w:val="right" w:pos="8306"/>
      </w:tabs>
      <w:snapToGrid w:val="0"/>
      <w:jc w:val="center"/>
    </w:pPr>
    <w:rPr>
      <w:kern w:val="0"/>
      <w:sz w:val="18"/>
      <w:szCs w:val="20"/>
    </w:rPr>
  </w:style>
  <w:style w:type="paragraph" w:styleId="11">
    <w:name w:val="toc 1"/>
    <w:basedOn w:val="a"/>
    <w:next w:val="a"/>
    <w:qFormat/>
    <w:pPr>
      <w:spacing w:line="420" w:lineRule="auto"/>
    </w:pPr>
    <w:rPr>
      <w:rFonts w:asciiTheme="minorHAnsi" w:hAnsiTheme="minorHAnsi"/>
      <w:sz w:val="22"/>
    </w:rPr>
  </w:style>
  <w:style w:type="paragraph" w:styleId="40">
    <w:name w:val="toc 4"/>
    <w:basedOn w:val="a"/>
    <w:next w:val="a"/>
    <w:qFormat/>
    <w:pPr>
      <w:spacing w:before="120" w:after="120" w:line="360" w:lineRule="auto"/>
    </w:pPr>
    <w:rPr>
      <w:rFonts w:ascii="楷体" w:eastAsia="仿宋" w:hAnsi="楷体" w:cs="楷体"/>
      <w:sz w:val="24"/>
      <w:lang w:val="zh-CN" w:bidi="zh-CN"/>
    </w:rPr>
  </w:style>
  <w:style w:type="paragraph" w:styleId="22">
    <w:name w:val="toc 2"/>
    <w:basedOn w:val="a"/>
    <w:next w:val="a"/>
    <w:link w:val="23"/>
    <w:qFormat/>
    <w:pPr>
      <w:spacing w:line="420" w:lineRule="auto"/>
      <w:ind w:leftChars="200" w:left="420"/>
    </w:pPr>
    <w:rPr>
      <w:rFonts w:asciiTheme="minorHAnsi" w:hAnsiTheme="minorHAnsi"/>
      <w:sz w:val="22"/>
    </w:rPr>
  </w:style>
  <w:style w:type="character" w:styleId="a9">
    <w:name w:val="Strong"/>
    <w:basedOn w:val="a1"/>
    <w:uiPriority w:val="22"/>
    <w:qFormat/>
    <w:rPr>
      <w:b/>
      <w:bCs/>
    </w:rPr>
  </w:style>
  <w:style w:type="paragraph" w:customStyle="1" w:styleId="12">
    <w:name w:val="样式1"/>
    <w:basedOn w:val="4"/>
    <w:next w:val="a"/>
    <w:qFormat/>
    <w:rPr>
      <w:rFonts w:ascii="Arial" w:eastAsia="楷体" w:hAnsi="Arial"/>
    </w:rPr>
  </w:style>
  <w:style w:type="character" w:customStyle="1" w:styleId="30">
    <w:name w:val="标题 3 字符"/>
    <w:link w:val="3"/>
    <w:qFormat/>
    <w:rPr>
      <w:rFonts w:ascii="楷体" w:eastAsia="宋体" w:hAnsi="楷体" w:cs="楷体"/>
      <w:b/>
      <w:bCs/>
      <w:kern w:val="2"/>
      <w:sz w:val="24"/>
      <w:szCs w:val="28"/>
      <w:lang w:val="zh-CN" w:bidi="zh-CN"/>
    </w:rPr>
  </w:style>
  <w:style w:type="character" w:customStyle="1" w:styleId="20">
    <w:name w:val="标题 2 字符"/>
    <w:link w:val="2"/>
    <w:qFormat/>
    <w:rPr>
      <w:rFonts w:ascii="Arial" w:eastAsia="宋体" w:hAnsi="Arial" w:cs="Times New Roman"/>
      <w:b/>
      <w:sz w:val="24"/>
      <w:szCs w:val="22"/>
    </w:rPr>
  </w:style>
  <w:style w:type="character" w:customStyle="1" w:styleId="10">
    <w:name w:val="标题 1 字符"/>
    <w:link w:val="1"/>
    <w:qFormat/>
    <w:rPr>
      <w:rFonts w:ascii="Times New Roman" w:eastAsia="宋体" w:hAnsi="Times New Roman" w:cs="Times New Roman"/>
      <w:b/>
      <w:kern w:val="44"/>
      <w:sz w:val="32"/>
      <w:szCs w:val="22"/>
    </w:rPr>
  </w:style>
  <w:style w:type="character" w:customStyle="1" w:styleId="23">
    <w:name w:val="目录 2 字符"/>
    <w:link w:val="22"/>
    <w:qFormat/>
    <w:rPr>
      <w:rFonts w:ascii="宋体" w:eastAsia="宋体" w:hAnsi="宋体" w:cs="宋体"/>
      <w:sz w:val="22"/>
      <w:szCs w:val="22"/>
    </w:rPr>
  </w:style>
  <w:style w:type="paragraph" w:customStyle="1" w:styleId="DS-">
    <w:name w:val="DS-正文样式"/>
    <w:basedOn w:val="a"/>
    <w:qFormat/>
    <w:pPr>
      <w:numPr>
        <w:numId w:val="1"/>
      </w:numPr>
      <w:ind w:left="0" w:firstLine="560"/>
    </w:pPr>
    <w:rPr>
      <w:rFonts w:ascii="仿宋" w:eastAsia="仿宋" w:hAnsi="仿宋" w:cs="宋体"/>
      <w:sz w:val="28"/>
      <w:szCs w:val="28"/>
    </w:rPr>
  </w:style>
  <w:style w:type="paragraph" w:customStyle="1" w:styleId="Other1">
    <w:name w:val="Other|1"/>
    <w:basedOn w:val="a"/>
    <w:qFormat/>
    <w:pPr>
      <w:spacing w:line="326" w:lineRule="exact"/>
    </w:pPr>
    <w:rPr>
      <w:rFonts w:ascii="宋体" w:hAnsi="宋体" w:cs="宋体"/>
      <w:lang w:val="zh-TW" w:eastAsia="zh-TW" w:bidi="zh-TW"/>
    </w:rPr>
  </w:style>
  <w:style w:type="paragraph" w:customStyle="1" w:styleId="Heading21">
    <w:name w:val="Heading #2|1"/>
    <w:basedOn w:val="a"/>
    <w:pPr>
      <w:spacing w:after="360"/>
      <w:jc w:val="center"/>
      <w:outlineLvl w:val="1"/>
    </w:pPr>
    <w:rPr>
      <w:rFonts w:ascii="宋体" w:hAnsi="宋体" w:cs="宋体"/>
      <w:b/>
      <w:bCs/>
      <w:sz w:val="36"/>
      <w:szCs w:val="36"/>
      <w:lang w:val="zh-TW" w:eastAsia="zh-TW" w:bidi="zh-TW"/>
    </w:rPr>
  </w:style>
  <w:style w:type="paragraph" w:customStyle="1" w:styleId="Heading31">
    <w:name w:val="Heading #3|1"/>
    <w:basedOn w:val="a"/>
    <w:pPr>
      <w:spacing w:after="130"/>
      <w:outlineLvl w:val="2"/>
    </w:pPr>
    <w:rPr>
      <w:rFonts w:ascii="宋体" w:hAnsi="宋体" w:cs="宋体"/>
      <w:b/>
      <w:bCs/>
      <w:sz w:val="32"/>
      <w:szCs w:val="32"/>
      <w:lang w:val="zh-TW" w:eastAsia="zh-TW" w:bidi="zh-TW"/>
    </w:rPr>
  </w:style>
  <w:style w:type="paragraph" w:customStyle="1" w:styleId="Bodytext1">
    <w:name w:val="Body text|1"/>
    <w:basedOn w:val="a"/>
    <w:pPr>
      <w:spacing w:line="470" w:lineRule="auto"/>
      <w:ind w:firstLine="400"/>
    </w:pPr>
    <w:rPr>
      <w:rFonts w:ascii="宋体" w:hAnsi="宋体" w:cs="宋体"/>
      <w:sz w:val="28"/>
      <w:szCs w:val="28"/>
      <w:lang w:val="zh-TW" w:eastAsia="zh-TW" w:bidi="zh-TW"/>
    </w:rPr>
  </w:style>
  <w:style w:type="paragraph" w:customStyle="1" w:styleId="Headerorfooter1">
    <w:name w:val="Header or footer|1"/>
    <w:basedOn w:val="a"/>
    <w:pPr>
      <w:jc w:val="center"/>
    </w:pPr>
    <w:rPr>
      <w:rFonts w:ascii="宋体" w:hAnsi="宋体" w:cs="宋体"/>
      <w:sz w:val="18"/>
      <w:szCs w:val="18"/>
      <w:lang w:val="zh-TW" w:eastAsia="zh-TW" w:bidi="zh-TW"/>
    </w:rPr>
  </w:style>
  <w:style w:type="character" w:customStyle="1" w:styleId="a6">
    <w:name w:val="批注框文本 字符"/>
    <w:basedOn w:val="a1"/>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image" Target="media/image4.jpe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jpeg"/>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1166</Words>
  <Characters>6649</Characters>
  <Application>Microsoft Office Word</Application>
  <DocSecurity>0</DocSecurity>
  <Lines>55</Lines>
  <Paragraphs>15</Paragraphs>
  <ScaleCrop>false</ScaleCrop>
  <Company/>
  <LinksUpToDate>false</LinksUpToDate>
  <CharactersWithSpaces>7800</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2022-02-21T09:24:00Z</dcterms:created>
  <dc:creator>WPS_524214948</dc:creator>
  <lastModifiedBy>OA厂家实施</lastModifiedBy>
  <lastPrinted>2022-02-21T09:24:00Z</lastPrinted>
  <dcterms:modified xsi:type="dcterms:W3CDTF">2022-02-21T09:36:00Z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013767BB95E94B30AB45D3634C6E90B5</vt:lpwstr>
  </property>
</Properties>
</file>