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right"/>
        <w:rPr>
          <w:rFonts w:hint="default"/>
          <w:b/>
          <w:bCs/>
          <w:sz w:val="72"/>
          <w:szCs w:val="72"/>
          <w:lang w:val="en-US"/>
        </w:rPr>
      </w:pPr>
      <w:r>
        <w:rPr>
          <w:rFonts w:hint="eastAsia" w:ascii="宋体" w:hAnsi="宋体" w:eastAsia="宋体" w:cs="宋体"/>
          <w:b/>
          <w:bCs/>
          <w:sz w:val="30"/>
          <w:szCs w:val="30"/>
          <w:lang w:val="en-US" w:eastAsia="zh-CN"/>
        </w:rPr>
        <w:t>郑大询价采购-2020-38</w:t>
      </w:r>
      <w:r>
        <w:rPr>
          <w:rFonts w:hint="default"/>
          <w:b/>
          <w:bCs/>
          <w:sz w:val="72"/>
          <w:szCs w:val="72"/>
          <w:lang w:val="en-US"/>
        </w:rPr>
        <w:t xml:space="preserve"> </w:t>
      </w:r>
    </w:p>
    <w:p>
      <w:pPr>
        <w:jc w:val="center"/>
        <w:rPr>
          <w:rFonts w:hint="default"/>
          <w:b/>
          <w:bCs/>
          <w:sz w:val="72"/>
          <w:szCs w:val="72"/>
          <w:lang w:val="en-US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材料性能动静分析测试系统</w:t>
      </w:r>
    </w:p>
    <w:p>
      <w:pPr>
        <w:jc w:val="center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测</w:t>
      </w:r>
    </w:p>
    <w:p>
      <w:pPr>
        <w:jc w:val="center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试</w:t>
      </w:r>
    </w:p>
    <w:p>
      <w:pPr>
        <w:jc w:val="center"/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报</w:t>
      </w:r>
    </w:p>
    <w:p>
      <w:pPr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52"/>
          <w:szCs w:val="52"/>
          <w:lang w:val="en-US" w:eastAsia="zh-CN"/>
        </w:rPr>
        <w:t>告</w:t>
      </w:r>
    </w:p>
    <w:p>
      <w:pPr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</w:p>
    <w:p>
      <w:pPr>
        <w:jc w:val="center"/>
        <w:rPr>
          <w:rFonts w:hint="eastAsia" w:ascii="宋体" w:hAnsi="宋体" w:eastAsia="宋体" w:cs="宋体"/>
          <w:b/>
          <w:bCs/>
          <w:sz w:val="36"/>
          <w:szCs w:val="36"/>
          <w:lang w:val="en-US" w:eastAsia="zh-CN"/>
        </w:rPr>
      </w:pPr>
    </w:p>
    <w:p>
      <w:pPr>
        <w:jc w:val="center"/>
        <w:rPr>
          <w:rFonts w:hint="default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2020年12月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材料性能动静分析测试系统</w:t>
      </w:r>
      <w:r>
        <w:rPr>
          <w:rFonts w:hint="eastAsia" w:ascii="宋体" w:hAnsi="宋体" w:eastAsia="宋体" w:cs="宋体"/>
          <w:b/>
          <w:bCs/>
          <w:sz w:val="28"/>
          <w:szCs w:val="28"/>
          <w:lang w:eastAsia="zh-CN"/>
        </w:rPr>
        <w:t>测试报告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一、综合试验装置：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1、本装置满足试验方式：拉伸，弯曲，压缩，疲劳试验。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4150" cy="3297555"/>
            <wp:effectExtent l="0" t="0" r="12700" b="17145"/>
            <wp:docPr id="1" name="图片 1" descr="544e68cd6ab1e2263c36a4bc9a710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44e68cd6ab1e2263c36a4bc9a710d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3297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74310" cy="4190365"/>
            <wp:effectExtent l="0" t="0" r="2540" b="635"/>
            <wp:docPr id="30" name="图片 30" descr="微信图片_20201212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012121000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90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74310" cy="2966720"/>
            <wp:effectExtent l="0" t="0" r="2540" b="5080"/>
            <wp:docPr id="31" name="图片 31" descr="微信图片_20201212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012121001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2、本装置满足标准：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1)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GB/T 2611-2007《试验机通用技术要求》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2)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GB/T16825.1-2008《静力单轴试验机的检验第1部分：拉力和（或）压力试验机测力系统的检验与校准》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3)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GB/T 16826-2008《电液伺服万能试验机》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4)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JB/T 8612-1997《电液伺服万能试验机》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5)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JB9397-2002《拉压疲劳试验机技术条件》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6)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 xml:space="preserve">GB/T 3075-2008《金属轴向疲劳试验方法》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7)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GB/T15248-2008《金属材料轴向等幅低循环疲劳试验方法》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8)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GB/T21143-2007《金属材料准静态断裂韧度的统一试验方法》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3、主要技术指标：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1)高刚度双立柱门式主加载框架；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74310" cy="2966720"/>
            <wp:effectExtent l="0" t="0" r="2540" b="5080"/>
            <wp:docPr id="3" name="图片 3" descr="66e900e2b114f67a6652a0f4fb2d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6e900e2b114f67a6652a0f4fb2d82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智能恒压静音动力源；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179060" cy="2966720"/>
            <wp:effectExtent l="0" t="0" r="2540" b="5080"/>
            <wp:docPr id="32" name="图片 32" descr="微信图片_20201212100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0121210034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7906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上横梁：液压升降、液压锁紧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7325" cy="3160395"/>
            <wp:effectExtent l="0" t="0" r="9525" b="1905"/>
            <wp:docPr id="33" name="图片 33" descr="微信图片_20201212100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012121004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4)全数字动静态控制系统；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5)中英文人机对话下位机操作应用软件；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2397125" cy="2795905"/>
            <wp:effectExtent l="0" t="0" r="3175" b="4445"/>
            <wp:docPr id="4" name="图片 4" descr="75aae25ae3788d7539f636e2db927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5aae25ae3788d7539f636e2db927d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97125" cy="279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工控机以及打印机：工控机内存4G，存储500G，处理器I5及彩色激光A4打印机；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1783080" cy="1979930"/>
            <wp:effectExtent l="0" t="0" r="7620" b="1270"/>
            <wp:docPr id="5" name="图片 5" descr="29193dc35fb2254772908868db29eb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9193dc35fb2254772908868db29eb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1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3148330" cy="1953895"/>
            <wp:effectExtent l="0" t="0" r="13970" b="8255"/>
            <wp:docPr id="6" name="图片 6" descr="2e37b923123997c57f9541bb3a89d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e37b923123997c57f9541bb3a89d8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195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试验相关常规辅具（棒材和板材）：拉伸、压缩、弯曲试验，强迫平推夹具体，配拉伸棒材和边裁钳口，压缩辅具，对应温度环境下配置对应辅具和导杆。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184775" cy="1976120"/>
            <wp:effectExtent l="0" t="0" r="15875" b="5080"/>
            <wp:docPr id="7" name="图片 7" descr="2f3eb3245cb4fdb543745ab7434f7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f3eb3245cb4fdb543745ab7434f76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84775" cy="197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194935" cy="3707765"/>
            <wp:effectExtent l="0" t="0" r="5715" b="6985"/>
            <wp:docPr id="35" name="图片 35" descr="微信图片_2020121210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0121210100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94935" cy="370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550410" cy="4789170"/>
            <wp:effectExtent l="0" t="0" r="2540" b="11430"/>
            <wp:docPr id="34" name="图片 34" descr="微信图片_20201212100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0121210074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50410" cy="4789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050155" cy="4550410"/>
            <wp:effectExtent l="0" t="0" r="17145" b="2540"/>
            <wp:docPr id="36" name="图片 36" descr="微信图片_20201212101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012121010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50155" cy="455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048885" cy="3094990"/>
            <wp:effectExtent l="0" t="0" r="18415" b="10160"/>
            <wp:docPr id="10" name="图片 10" descr="dcf075f743d80898c0c65c0acf2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cf075f743d80898c0c65c0acf2186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48885" cy="309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试验环境：能完成-60℃-1100℃环境下相关试验；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827270" cy="3850640"/>
            <wp:effectExtent l="0" t="0" r="11430" b="16510"/>
            <wp:docPr id="11" name="图片 11" descr="9e86ba8cd0833afdae90c734daeb5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e86ba8cd0833afdae90c734daeb5d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82727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830445" cy="3914775"/>
            <wp:effectExtent l="0" t="0" r="8255" b="9525"/>
            <wp:docPr id="20" name="图片 20" descr="微信图片_20201212084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012120846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30445" cy="3914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试验支持控制支持：力、位移、变形等多闭环控制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806950" cy="4454525"/>
            <wp:effectExtent l="0" t="0" r="12700" b="3175"/>
            <wp:docPr id="37" name="图片 37" descr="2d6c827046c304ebb824a269bd00e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2d6c827046c304ebb824a269bd00e1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0695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10)最大试验力（动静态）：25kN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773930" cy="2877185"/>
            <wp:effectExtent l="0" t="0" r="7620" b="18415"/>
            <wp:docPr id="12" name="图片 12" descr="7411bfa395873ba0f37f1fdbc71f5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7411bfa395873ba0f37f1fdbc71f5c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73930" cy="2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11)</w:t>
      </w:r>
      <w:r>
        <w:rPr>
          <w:rFonts w:hint="eastAsia" w:ascii="宋体" w:hAnsi="宋体" w:eastAsia="宋体" w:cs="宋体"/>
          <w:sz w:val="24"/>
          <w:szCs w:val="24"/>
        </w:rPr>
        <w:t>载荷框架：双立柱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436870" cy="3957955"/>
            <wp:effectExtent l="0" t="0" r="11430" b="4445"/>
            <wp:docPr id="38" name="图片 38" descr="9e84b5861c112074216170b427354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9e84b5861c112074216170b427354c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36870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12)立柱有效宽度：690mm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485765" cy="4184650"/>
            <wp:effectExtent l="0" t="0" r="635" b="6350"/>
            <wp:docPr id="15" name="图片 15" descr="8190b91d3a3d03229da3dad1ae7e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8190b91d3a3d03229da3dad1ae7e59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418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13)试验空间：700mm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14)立柱直径：75mm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578350" cy="2496820"/>
            <wp:effectExtent l="0" t="0" r="12700" b="17780"/>
            <wp:docPr id="13" name="图片 13" descr="b857d4b35a7baa8c7627e53060277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857d4b35a7baa8c7627e530602774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578350" cy="249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工作台高度：800mm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455160" cy="3452495"/>
            <wp:effectExtent l="0" t="0" r="2540" b="14605"/>
            <wp:docPr id="14" name="图片 14" descr="f479c6201d206d699840cc5eec97c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f479c6201d206d699840cc5eec97ca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55160" cy="345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机架刚度：3 ×108 N/m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313045" cy="2591435"/>
            <wp:effectExtent l="0" t="0" r="1905" b="18415"/>
            <wp:docPr id="16" name="图片 16" descr="de96a406a5652a93acf41f32083d8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e96a406a5652a93acf41f32083d83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13045" cy="259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17)作动器最大行程：±100mm（总行程200mm）；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18)作动器方式：双出杆；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19)力传感器：拉压双向动态力传感器；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627880" cy="4194175"/>
            <wp:effectExtent l="0" t="0" r="1270" b="15875"/>
            <wp:docPr id="17" name="图片 17" descr="7411bfa395873ba0f37f1fdbc71f5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411bfa395873ba0f37f1fdbc71f5c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27880" cy="419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20)位移传感器：磁致位移传感器；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21)控制阀：伺服阀，总流量满足42L/min；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144135" cy="3412490"/>
            <wp:effectExtent l="0" t="0" r="18415" b="16510"/>
            <wp:docPr id="18" name="图片 18" descr="b13de72a290ad8b2ce286088361f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b13de72a290ad8b2ce286088361f0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5144135" cy="3412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168265" cy="2833370"/>
            <wp:effectExtent l="0" t="0" r="13335" b="5080"/>
            <wp:docPr id="19" name="图片 19" descr="e747ba767b1ba114fe9459d33e9db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e747ba767b1ba114fe9459d33e9db0a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168265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液压泵站：恒压伺服动力源，总流量42L/min，压力21Mpa。（根据实验要求调整），油泵电机组配置减振装置，可一键泵站开停，高低压切换，配备闭式冷却系统，过滤系统为三级过滤；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446270" cy="2501265"/>
            <wp:effectExtent l="0" t="0" r="11430" b="13335"/>
            <wp:docPr id="39" name="图片 39" descr="6efd9a147095cbbd75b1244c7b38e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6efd9a147095cbbd75b1244c7b38e6d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46270" cy="250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23)同轴度：优于8%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24)试验力测量范围：动态2%～100%FS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25)力精度及波动度：优于示值1%；幅值波动度不大于各档±1%F.S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26)位移测量范围：100mm(±50mm)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27)位移测量分辨率：0.001mm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28)位移示值精度：示值精度1%起，±0.5%FS内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29)变形示值精度：示值精度2%起，±0.5%FS内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30)动态试验频率：50HZ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31)动态试验振幅：10mm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二、综合试验控制系统：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1)控制器：基于ISD平台开发的智能伺服测控器，是微机内置式PCI2.1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2)采用频率：10,000Hz动态测控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3)控制器指标：全16位AD/DA，基于浮点DSP的多闭环控制，全数字0.001-100Hz二次运动波形、自定义波等动态波形控制，嵌入式DTE操作系统的通讯模块支持DynaLive智能协议，实现与微机间的动态数据交换、故障诊断、参数更新等通讯功能。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4)模拟输入：2路应变桥通道，1路差分信号；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5)模拟输出：1路 D/A 输出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6)数字输入：4 路（带隔离）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7)数字输出：8路（485差分）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8)PNM数字脉冲：0~1MHz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9)控制策略：N闭环滑模变结构反馈控制，全通道闭环随动，采用智能滑模控制算法SPIV，确保静态控制平稳、动态控制灵敏，控制具有前馈和超前馈控制；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10)控制核心：32位浮点DSP，DTE多任务操作系统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11)配置通道：2~5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12)智能通讯协议：基于PCI总线的DynaLive通讯协议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13)数据传送：专用高速FIFO，10,000采集点/秒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982845" cy="5497195"/>
            <wp:effectExtent l="0" t="0" r="8255" b="8255"/>
            <wp:docPr id="24" name="图片 24" descr="微信图片_20201212090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0121209030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82845" cy="549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14)控制信号：能实现正玄波，余弦波等运动波形，具有二次运动曲线、多点保持、折线、谱载、AWG任意波、预录制随机波、外源等功能；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003165" cy="7392035"/>
            <wp:effectExtent l="0" t="0" r="6985" b="18415"/>
            <wp:docPr id="25" name="图片 25" descr="微信图片_20201212090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0121209032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03165" cy="7392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15)标配软件系统：动态试验软件、静态试验软件；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356225" cy="4237355"/>
            <wp:effectExtent l="0" t="0" r="15875" b="10795"/>
            <wp:docPr id="23" name="图片 23" descr="微信图片_20201212090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0121209025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56225" cy="423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16)随机工具：调试工具箱；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426585" cy="3100070"/>
            <wp:effectExtent l="0" t="0" r="12065" b="5080"/>
            <wp:docPr id="29" name="图片 29" descr="微信图片_20201212095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0121209520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26585" cy="310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17)测力分辨力：动态3万码（10kHz），静态50万码（50Hz）；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18)试验安全保护：多级安全保护策略，确保试验安全；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19)预留功能：满足DIC试验通讯需求，实现与DIC通信。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20)其它：支持二次开发，提供labview demo案例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21)软件系统：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22)实现与DIC设备及软件的通讯。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23）执行国标GB/T 3075-2008 金属材料疲劳试验轴向力控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727575" cy="5300345"/>
            <wp:effectExtent l="0" t="0" r="15875" b="14605"/>
            <wp:docPr id="22" name="图片 22" descr="微信图片_20201212090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0121209030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72757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每秒10000次高速采集试验负荷,变形和位移；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704715" cy="4595495"/>
            <wp:effectExtent l="0" t="0" r="635" b="14605"/>
            <wp:docPr id="27" name="图片 27" descr="微信图片_20201212090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012120903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04715" cy="4595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601845" cy="3033395"/>
            <wp:effectExtent l="0" t="0" r="8255" b="14605"/>
            <wp:docPr id="28" name="图片 28" descr="81c9119f78699fb0aa7aeb10f0c5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81c9119f78699fb0aa7aeb10f0c557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601845" cy="30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25）力-时间,变形-时间,位移-时间等试验曲线自动匹配坐标；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26）试验力,变形,位置多种测量极限保护设置；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663440" cy="4849495"/>
            <wp:effectExtent l="0" t="0" r="3810" b="8255"/>
            <wp:docPr id="40" name="图片 40" descr="6026b596e23ae8259e67b55aa2c9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6026b596e23ae8259e67b55aa2c994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63440" cy="484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0.01Hz～100Hz正弦波、方波、三角波、锯齿波、自定义波、谱载波、预录制随机波等动态参考波形，可根据用户需求定制波形；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198620" cy="2353310"/>
            <wp:effectExtent l="0" t="0" r="11430" b="8890"/>
            <wp:docPr id="21" name="图片 21" descr="微信图片_20201212090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0121209031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98620" cy="235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28）试样破坏自动停机保护；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29）各种动静态控制模式可随时平顺切换；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30）动态控制频率、幅值可实时设置生效，幅值自动补偿；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31）按循环次数或试验时间实时自动保存试验数据，保证试验数据的安全；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32）多试验结果统计分析,自动生成S—N曲线,分析结果可导出；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834255" cy="2719070"/>
            <wp:effectExtent l="0" t="0" r="4445" b="5080"/>
            <wp:docPr id="42" name="图片 42" descr="96043088866935863d7d5769d99c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96043088866935863d7d5769d99c68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34255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33）试验数据可保存成数据文件,历史数据可随时调入查询；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4982845" cy="3446780"/>
            <wp:effectExtent l="0" t="0" r="8255" b="1270"/>
            <wp:docPr id="41" name="图片 41" descr="f429e2271e881b7a98b92e3d32948d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f429e2271e881b7a98b92e3d32948d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82845" cy="344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34）预留开发云参数备份，云数据存储，云注册等功能。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三、综合试验环境系统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1.试验环境温度：-60℃—1100℃；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环境实验空间：能够满足拉伸、压缩、弯曲试验；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2018030" cy="2250440"/>
            <wp:effectExtent l="0" t="0" r="1270" b="16510"/>
            <wp:docPr id="43" name="图片 43" descr="e67a01f7c1b39f76ba48b54787bd4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e67a01f7c1b39f76ba48b54787bd4a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018030" cy="225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35275" cy="2251710"/>
            <wp:effectExtent l="0" t="0" r="3175" b="15240"/>
            <wp:docPr id="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35275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环境装置：高低温拉杆，高低温拉伸夹具，压缩夹具、三点弯曲试验夹具等；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1694180" cy="2177415"/>
            <wp:effectExtent l="0" t="0" r="1270" b="13335"/>
            <wp:docPr id="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662430" cy="2191385"/>
            <wp:effectExtent l="0" t="0" r="13970" b="18415"/>
            <wp:docPr id="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62430" cy="219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夹具满足：板材，棒材；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</w:pPr>
      <w:r>
        <w:drawing>
          <wp:inline distT="0" distB="0" distL="114300" distR="114300">
            <wp:extent cx="1907540" cy="2134235"/>
            <wp:effectExtent l="0" t="0" r="16510" b="18415"/>
            <wp:docPr id="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90754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36190" cy="2130425"/>
            <wp:effectExtent l="0" t="0" r="16510" b="3175"/>
            <wp:docPr id="5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536190" cy="213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textAlignment w:val="auto"/>
        <w:rPr>
          <w:rFonts w:hint="eastAsia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71135" cy="7450455"/>
            <wp:effectExtent l="0" t="0" r="5715" b="17145"/>
            <wp:docPr id="2" name="图片 2" descr="sc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can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auto"/>
        <w:rPr>
          <w:rFonts w:hint="eastAsia" w:ascii="宋体" w:hAnsi="宋体" w:eastAsia="宋体" w:cs="宋体"/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4"/>
          <w:szCs w:val="44"/>
          <w:lang w:val="en-US" w:eastAsia="zh-CN"/>
        </w:rPr>
        <w:t>实验记录</w:t>
      </w:r>
    </w:p>
    <w:tbl>
      <w:tblPr>
        <w:tblStyle w:val="2"/>
        <w:tblpPr w:leftFromText="180" w:rightFromText="180" w:vertAnchor="text" w:horzAnchor="page" w:tblpX="2351" w:tblpY="688"/>
        <w:tblOverlap w:val="never"/>
        <w:tblW w:w="6880" w:type="dxa"/>
        <w:tblInd w:w="0" w:type="dxa"/>
        <w:shd w:val="clear" w:color="auto" w:fill="auto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6154"/>
        <w:gridCol w:w="726"/>
      </w:tblGrid>
      <w:tr>
        <w:tblPrEx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2" w:hRule="atLeast"/>
        </w:trPr>
        <w:tc>
          <w:tcPr>
            <w:tcW w:w="68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次数,频率,力下峰值,力上峰值,位移下峰值,位移上峰值,变形下峰值,变形上峰值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100,10.000,-0.236,12.024,45.973,46.230,-32.279,-32.267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200,10.000,2.977,11.008,45.976,46.081,-32.279,-32.267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300,10.000,2.989,11.010,45.976,46.081,-32.279,-32.267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400,20.000,2.994,11.016,45.976,46.080,-32.279,-32.267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500,20.000,2.997,11.011,45.977,46.080,-32.279,-32.267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600,20.000,2.984,11.008,45.977,46.080,-32.279,-32.267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700,30.000,2.993,11.002,45.977,46.080,-32.279,-32.267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800,30.000,3.008,10.973,45.979,46.081,-32.279,-32.267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900,30.000,2.994,11.005,45.978,46.082,-32.279,-32.267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1000,30.000,2.990,11.010,45.978,46.082,-32.279,-32.267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1100,30.000,2.991,11.006,45.977,46.083,-32.279,-32.267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1200,50.000,2.988,11.010,45.977,46.082,-32.279,-32.267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1300,50.000,3.128,10.900,45.980,46.081,-32.279,-32.267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1400,50.000,3.034,10.943,45.981,46.081,-32.279,-32.267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1500,50.000,3.000,11.000,45.980,46.081,-32.279,-32.267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1600,50.000,2.989,11.010,45.979,46.081,-32.279,-32.267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1700,50.000,2.987,11.011,45.979,46.081,-32.279,-32.267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1800,50.000,2.990,11.007,45.978,46.080,-32.279,-32.267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1900,50.000,2.990,11.011,45.979,46.081,-32.279,-32.267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2000,50.000,2.990,11.010,45.979,46.081,-32.279,-32.267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2100,50.000,2.988,11.011,45.979,46.081,-32.279,-32.267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2200,50.000,2.989,11.012,45.979,46.081,-32.279,-32.267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2300,50.000,2.990,11.012,45.979,46.081,-32.279,-32.267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2400,50.000,2.989,11.012,45.979,46.081,-32.279,-32.267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2500,50.000,2.989,11.012,45.979,46.081,-32.279,-32.267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2600,50.000,2.989,11.013,45.979,46.081,-32.279,-32.267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2700,50.000,2.988,11.012,45.979,46.081,-32.279,-32.267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2800,50.000,2.990,11.013,45.978,46.081,-32.279,-32.267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2900,50.000,2.994,11.013,45.978,46.081,-32.279,-32.267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3000,50.000,2.991,11.013,45.978,46.081,-32.279,-32.267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3100,50.000,2.994,11.011,45.978,46.081,-32.279,-32.267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3200,50.000,2.989,11.013,45.978,46.081,-32.279,-32.267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3300,50.000,2.988,11.013,45.978,46.081,-32.279,-32.267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3400,50.000,2.984,11.014,45.978,46.081,-32.279,-32.267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3500,50.000,2.990,11.017,45.978,46.081,-32.279,-32.267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3600,50.000,2.987,11.016,45.977,46.081,-32.279,-32.267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3700,50.000,2.989,11.014,45.977,46.080,-32.279,-32.267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3900,50.000,2.990,11.011,45.978,46.080,-32.279,-32.267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4000,50.000,2.990,11.013,45.978,46.081,-32.279,-32.267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4100,50.000,2.989,11.017,45.978,46.080,-32.279,-32.267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4200,50.000,2.986,11.016,45.978,46.081,-32.279,-32.267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4300,50.000,2.987,11.013,45.977,46.081,-32.279,-32.267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4400,50.000,2.984,11.017,45.978,46.081,-32.279,-32.267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4500,50.000,2.983,11.018,45.978,46.081,-32.279,-32.267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4600,50.000,2.994,11.010,45.978,46.080,-32.279,-32.267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4700,50.000,2.988,11.012,45.977,46.081,-32.279,-32.267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4800,50.000,2.990,11.012,45.978,46.081,-32.279,-32.267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4900,50.000,2.987,11.013,45.978,46.081,-32.279,-32.267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5000,50.000,2.983,11.012,45.978,46.080,-32.279,-32.267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5100,50.000,2.990,11.013,45.977,46.080,-32.279,-32.267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5200,50.000,2.988,11.014,45.977,46.080,-32.279,-32.267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5300,50.000,2.989,11.008,45.977,46.080,-32.279,-32.267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5400,50.000,2.988,11.012,45.977,46.081,-32.279,-32.267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5500,50.000,2.988,11.016,45.978,46.080,-32.279,-32.267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5600,50.000,2.983,11.011,45.977,46.080,-32.279,-32.267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5700,50.000,2.990,11.008,45.978,46.080,-32.279,-32.267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5800,50.000,2.986,11.012,45.977,46.080,-32.279,-32.267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5900,50.000,2.987,11.011,45.977,46.080,-32.279,-32.267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6000,50.000,2.989,11.010,45.977,46.080,-32.279,-32.267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6100,50.000,2.988,11.010,45.977,46.081,-32.279,-32.267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6200,50.000,2.987,11.011,45.977,46.080,-32.279,-32.267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6300,50.000,2.987,11.008,45.977,46.081,-32.279,-32.267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6400,50.000,2.989,11.013,45.977,46.080,-32.279,-32.267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6500,30.000,2.720,11.473,45.970,46.085,-32.279,-32.267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6600,30.000,2.219,11.685,45.965,46.089,-32.279,-32.267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6700,30.000,2.879,11.141,45.974,46.082,-32.279,-32.267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6800,30.000,2.991,11.006,45.976,46.081,-32.279,-32.267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6900,30.000,2.989,11.004,45.976,46.080,-32.279,-32.267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7000,30.000,2.991,11.036,45.976,46.080,-32.279,-32.267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7100,30.000,2.991,11.007,45.976,46.080,-32.279,-32.267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7200,10.000,2.455,11.536,45.967,46.084,-32.279,-32.267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7300,10.000,2.422,11.643,45.963,46.085,-32.279,-32.267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After w:val="1"/>
          <w:wAfter w:w="726" w:type="dxa"/>
          <w:trHeight w:val="322" w:hRule="atLeast"/>
        </w:trPr>
        <w:tc>
          <w:tcPr>
            <w:tcW w:w="6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right w:w="15" w:type="dxa"/>
            </w:tcMar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7400,10.000,2.994,11.008,45.973,46.077,-32.279,-32.267</w:t>
            </w:r>
          </w:p>
        </w:tc>
      </w:tr>
    </w:tbl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 w:ascii="宋体" w:hAnsi="宋体" w:eastAsia="宋体" w:cs="宋体"/>
          <w:b/>
          <w:bCs/>
          <w:sz w:val="44"/>
          <w:szCs w:val="44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/>
          <w:lang w:val="en-US" w:eastAsia="zh-CN"/>
        </w:rPr>
      </w:pP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5271135" cy="7450455"/>
            <wp:effectExtent l="0" t="0" r="5715" b="17145"/>
            <wp:docPr id="8" name="图片 8" descr="222222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2222222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63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4DFC84C"/>
    <w:multiLevelType w:val="singleLevel"/>
    <w:tmpl w:val="D4DFC84C"/>
    <w:lvl w:ilvl="0" w:tentative="0">
      <w:start w:val="24"/>
      <w:numFmt w:val="decimal"/>
      <w:suff w:val="nothing"/>
      <w:lvlText w:val="%1）"/>
      <w:lvlJc w:val="left"/>
    </w:lvl>
  </w:abstractNum>
  <w:abstractNum w:abstractNumId="1">
    <w:nsid w:val="D94B9A6C"/>
    <w:multiLevelType w:val="singleLevel"/>
    <w:tmpl w:val="D94B9A6C"/>
    <w:lvl w:ilvl="0" w:tentative="0">
      <w:start w:val="2"/>
      <w:numFmt w:val="decimal"/>
      <w:lvlText w:val="%1)"/>
      <w:lvlJc w:val="left"/>
      <w:pPr>
        <w:tabs>
          <w:tab w:val="left" w:pos="312"/>
        </w:tabs>
      </w:pPr>
    </w:lvl>
  </w:abstractNum>
  <w:abstractNum w:abstractNumId="2">
    <w:nsid w:val="E7CF97AF"/>
    <w:multiLevelType w:val="singleLevel"/>
    <w:tmpl w:val="E7CF97AF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ECBBBC12"/>
    <w:multiLevelType w:val="singleLevel"/>
    <w:tmpl w:val="ECBBBC12"/>
    <w:lvl w:ilvl="0" w:tentative="0">
      <w:start w:val="6"/>
      <w:numFmt w:val="decimal"/>
      <w:lvlText w:val="%1)"/>
      <w:lvlJc w:val="left"/>
      <w:pPr>
        <w:tabs>
          <w:tab w:val="left" w:pos="312"/>
        </w:tabs>
      </w:pPr>
    </w:lvl>
  </w:abstractNum>
  <w:abstractNum w:abstractNumId="4">
    <w:nsid w:val="233BFDF7"/>
    <w:multiLevelType w:val="singleLevel"/>
    <w:tmpl w:val="233BFDF7"/>
    <w:lvl w:ilvl="0" w:tentative="0">
      <w:start w:val="15"/>
      <w:numFmt w:val="decimal"/>
      <w:lvlText w:val="%1)"/>
      <w:lvlJc w:val="left"/>
      <w:pPr>
        <w:tabs>
          <w:tab w:val="left" w:pos="312"/>
        </w:tabs>
      </w:pPr>
    </w:lvl>
  </w:abstractNum>
  <w:abstractNum w:abstractNumId="5">
    <w:nsid w:val="31645789"/>
    <w:multiLevelType w:val="singleLevel"/>
    <w:tmpl w:val="31645789"/>
    <w:lvl w:ilvl="0" w:tentative="0">
      <w:start w:val="27"/>
      <w:numFmt w:val="decimal"/>
      <w:suff w:val="space"/>
      <w:lvlText w:val="%1）"/>
      <w:lvlJc w:val="left"/>
    </w:lvl>
  </w:abstractNum>
  <w:abstractNum w:abstractNumId="6">
    <w:nsid w:val="70888460"/>
    <w:multiLevelType w:val="singleLevel"/>
    <w:tmpl w:val="70888460"/>
    <w:lvl w:ilvl="0" w:tentative="0">
      <w:start w:val="22"/>
      <w:numFmt w:val="decimal"/>
      <w:lvlText w:val="%1)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6"/>
  </w:num>
  <w:num w:numId="5">
    <w:abstractNumId w:val="0"/>
  </w:num>
  <w:num w:numId="6">
    <w:abstractNumId w:val="5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4D412E"/>
    <w:rsid w:val="069F62F9"/>
    <w:rsid w:val="16114ABB"/>
    <w:rsid w:val="18191D5B"/>
    <w:rsid w:val="1C6A20B6"/>
    <w:rsid w:val="20E27B65"/>
    <w:rsid w:val="2F363F16"/>
    <w:rsid w:val="3E3934A2"/>
    <w:rsid w:val="45E84E27"/>
    <w:rsid w:val="49352E3D"/>
    <w:rsid w:val="532654B5"/>
    <w:rsid w:val="66736222"/>
    <w:rsid w:val="67886449"/>
    <w:rsid w:val="708164F5"/>
    <w:rsid w:val="732011F0"/>
    <w:rsid w:val="756633B3"/>
    <w:rsid w:val="75F44108"/>
    <w:rsid w:val="7DD55D6B"/>
    <w:rsid w:val="7DED3FA4"/>
    <w:rsid w:val="7F7216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99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6" Type="http://schemas.openxmlformats.org/officeDocument/2006/relationships/fontTable" Target="fontTable.xml"/><Relationship Id="rId45" Type="http://schemas.openxmlformats.org/officeDocument/2006/relationships/numbering" Target="numbering.xml"/><Relationship Id="rId44" Type="http://schemas.openxmlformats.org/officeDocument/2006/relationships/customXml" Target="../customXml/item1.xml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Administrator.USER-20150416ZX</dc:creator>
  <cp:lastModifiedBy>*别让时光~超越了梦想*</cp:lastModifiedBy>
  <cp:lastPrinted>2020-12-12T03:30:00Z</cp:lastPrinted>
  <dcterms:modified xsi:type="dcterms:W3CDTF">2020-12-12T03:53:23Z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